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F1F" w:rsidRDefault="00EA134D">
      <w:pPr>
        <w:rPr>
          <w:rFonts w:ascii="Times New Roman" w:hAnsi="Times New Roman"/>
        </w:rPr>
      </w:pPr>
      <w:r>
        <w:rPr>
          <w:rFonts w:ascii="Times New Roman" w:hAnsi="Times New Roman"/>
          <w:noProof/>
        </w:rPr>
        <w:pict>
          <v:shapetype id="_x0000_t202" coordsize="21600,21600" o:spt="202" path="m,l,21600r21600,l21600,xe">
            <v:stroke joinstyle="miter"/>
            <v:path gradientshapeok="t" o:connecttype="rect"/>
          </v:shapetype>
          <v:shape id="_x0000_s2050" type="#_x0000_t202" style="position:absolute;left:0;text-align:left;margin-left:398pt;margin-top:-36.2pt;width:66.95pt;height:34.6pt;z-index:251658240" stroked="f">
            <v:textbox>
              <w:txbxContent>
                <w:p w:rsidR="00EA134D" w:rsidRPr="00EA134D" w:rsidRDefault="00EA134D">
                  <w:pPr>
                    <w:rPr>
                      <w:b/>
                      <w:sz w:val="36"/>
                      <w:szCs w:val="36"/>
                    </w:rPr>
                  </w:pPr>
                  <w:r w:rsidRPr="00EA134D">
                    <w:rPr>
                      <w:rFonts w:hint="eastAsia"/>
                      <w:b/>
                      <w:sz w:val="36"/>
                      <w:szCs w:val="36"/>
                    </w:rPr>
                    <w:t>有效</w:t>
                  </w:r>
                </w:p>
              </w:txbxContent>
            </v:textbox>
          </v:shape>
        </w:pict>
      </w:r>
    </w:p>
    <w:p w:rsidR="00507F1F" w:rsidRDefault="00507F1F">
      <w:pPr>
        <w:rPr>
          <w:rFonts w:ascii="Times New Roman" w:hAnsi="Times New Roman"/>
        </w:rPr>
      </w:pPr>
    </w:p>
    <w:p w:rsidR="00507F1F" w:rsidRDefault="000B760F">
      <w:pPr>
        <w:spacing w:line="600" w:lineRule="exact"/>
        <w:jc w:val="center"/>
        <w:rPr>
          <w:rFonts w:asciiTheme="majorEastAsia" w:eastAsiaTheme="majorEastAsia" w:hAnsiTheme="majorEastAsia" w:cstheme="majorEastAsia"/>
          <w:sz w:val="44"/>
          <w:szCs w:val="44"/>
        </w:rPr>
      </w:pPr>
      <w:bookmarkStart w:id="0" w:name="_988456248"/>
      <w:bookmarkStart w:id="1" w:name="_988455157"/>
      <w:bookmarkStart w:id="2" w:name="_988455599"/>
      <w:bookmarkStart w:id="3" w:name="_988455645"/>
      <w:bookmarkStart w:id="4" w:name="_1402823385"/>
      <w:bookmarkStart w:id="5" w:name="_988455526"/>
      <w:bookmarkStart w:id="6" w:name="_1085810142"/>
      <w:bookmarkStart w:id="7" w:name="_1402823391"/>
      <w:bookmarkStart w:id="8" w:name="_988455575"/>
      <w:bookmarkStart w:id="9" w:name="_1082439050"/>
      <w:bookmarkStart w:id="10" w:name="_1082439055"/>
      <w:bookmarkStart w:id="11" w:name="_988455233"/>
      <w:bookmarkStart w:id="12" w:name="_1085810014"/>
      <w:bookmarkStart w:id="13" w:name="_988455673"/>
      <w:bookmarkStart w:id="14" w:name="_988455212"/>
      <w:bookmarkStart w:id="15" w:name="_98845562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Fonts w:asciiTheme="majorEastAsia" w:eastAsiaTheme="majorEastAsia" w:hAnsiTheme="majorEastAsia" w:cstheme="majorEastAsia" w:hint="eastAsia"/>
          <w:sz w:val="44"/>
          <w:szCs w:val="44"/>
        </w:rPr>
        <w:t>市政府关于进一步推进</w:t>
      </w:r>
    </w:p>
    <w:p w:rsidR="00507F1F" w:rsidRDefault="000B760F">
      <w:pPr>
        <w:spacing w:line="600" w:lineRule="exact"/>
        <w:jc w:val="center"/>
        <w:rPr>
          <w:rFonts w:asciiTheme="majorEastAsia" w:eastAsiaTheme="majorEastAsia" w:hAnsiTheme="majorEastAsia" w:cstheme="majorEastAsia"/>
          <w:spacing w:val="40"/>
          <w:sz w:val="44"/>
          <w:szCs w:val="44"/>
        </w:rPr>
      </w:pPr>
      <w:r>
        <w:rPr>
          <w:rFonts w:asciiTheme="majorEastAsia" w:eastAsiaTheme="majorEastAsia" w:hAnsiTheme="majorEastAsia" w:cstheme="majorEastAsia" w:hint="eastAsia"/>
          <w:spacing w:val="40"/>
          <w:sz w:val="44"/>
          <w:szCs w:val="44"/>
        </w:rPr>
        <w:t>户籍制度改革的实施意见</w:t>
      </w:r>
    </w:p>
    <w:p w:rsidR="00507F1F" w:rsidRDefault="000B760F">
      <w:pPr>
        <w:jc w:val="center"/>
        <w:rPr>
          <w:rFonts w:ascii="Times New Roman" w:eastAsia="楷体_GB2312" w:hAnsi="Times New Roman"/>
          <w:color w:val="333333"/>
          <w:sz w:val="32"/>
          <w:szCs w:val="32"/>
          <w:shd w:val="clear" w:color="auto" w:fill="FFFFFF"/>
        </w:rPr>
      </w:pPr>
      <w:r>
        <w:rPr>
          <w:rFonts w:ascii="Times New Roman" w:eastAsia="楷体_GB2312" w:hAnsi="Times New Roman" w:hint="eastAsia"/>
          <w:color w:val="333333"/>
          <w:sz w:val="32"/>
          <w:szCs w:val="32"/>
          <w:shd w:val="clear" w:color="auto" w:fill="FFFFFF"/>
        </w:rPr>
        <w:t>（</w:t>
      </w:r>
      <w:r>
        <w:rPr>
          <w:rFonts w:ascii="Times New Roman" w:eastAsia="楷体_GB2312" w:hAnsi="Times New Roman" w:hint="eastAsia"/>
          <w:color w:val="333333"/>
          <w:sz w:val="32"/>
          <w:szCs w:val="32"/>
          <w:shd w:val="clear" w:color="auto" w:fill="FFFFFF"/>
        </w:rPr>
        <w:t>淮政发</w:t>
      </w:r>
      <w:r>
        <w:rPr>
          <w:rFonts w:ascii="Times New Roman" w:eastAsia="楷体_GB2312" w:hAnsi="Times New Roman"/>
          <w:color w:val="333333"/>
          <w:sz w:val="32"/>
          <w:szCs w:val="32"/>
          <w:shd w:val="clear" w:color="auto" w:fill="FFFFFF"/>
        </w:rPr>
        <w:t>〔</w:t>
      </w:r>
      <w:r>
        <w:rPr>
          <w:rFonts w:ascii="Times New Roman" w:eastAsia="楷体_GB2312" w:hAnsi="Times New Roman"/>
          <w:color w:val="333333"/>
          <w:sz w:val="32"/>
          <w:szCs w:val="32"/>
          <w:shd w:val="clear" w:color="auto" w:fill="FFFFFF"/>
        </w:rPr>
        <w:t>2015</w:t>
      </w:r>
      <w:r>
        <w:rPr>
          <w:rFonts w:ascii="Times New Roman" w:eastAsia="楷体_GB2312" w:hAnsi="Times New Roman"/>
          <w:color w:val="333333"/>
          <w:sz w:val="32"/>
          <w:szCs w:val="32"/>
          <w:shd w:val="clear" w:color="auto" w:fill="FFFFFF"/>
        </w:rPr>
        <w:t>〕</w:t>
      </w:r>
      <w:r>
        <w:rPr>
          <w:rFonts w:ascii="Times New Roman" w:eastAsia="楷体_GB2312" w:hAnsi="Times New Roman"/>
          <w:color w:val="333333"/>
          <w:sz w:val="32"/>
          <w:szCs w:val="32"/>
          <w:shd w:val="clear" w:color="auto" w:fill="FFFFFF"/>
        </w:rPr>
        <w:t>123</w:t>
      </w:r>
      <w:r>
        <w:rPr>
          <w:rFonts w:ascii="Times New Roman" w:eastAsia="楷体_GB2312" w:hAnsi="Times New Roman" w:hint="eastAsia"/>
          <w:color w:val="333333"/>
          <w:sz w:val="32"/>
          <w:szCs w:val="32"/>
          <w:shd w:val="clear" w:color="auto" w:fill="FFFFFF"/>
        </w:rPr>
        <w:t>号</w:t>
      </w:r>
      <w:r>
        <w:rPr>
          <w:rFonts w:ascii="Times New Roman" w:eastAsia="楷体_GB2312" w:hAnsi="Times New Roman" w:hint="eastAsia"/>
          <w:color w:val="333333"/>
          <w:sz w:val="32"/>
          <w:szCs w:val="32"/>
          <w:shd w:val="clear" w:color="auto" w:fill="FFFFFF"/>
        </w:rPr>
        <w:t>）</w:t>
      </w:r>
    </w:p>
    <w:p w:rsidR="00507F1F" w:rsidRDefault="00507F1F">
      <w:pPr>
        <w:jc w:val="center"/>
        <w:rPr>
          <w:rFonts w:ascii="Times New Roman" w:eastAsia="楷体_GB2312" w:hAnsi="Times New Roman"/>
          <w:color w:val="333333"/>
          <w:sz w:val="32"/>
          <w:szCs w:val="32"/>
          <w:shd w:val="clear" w:color="auto" w:fill="FFFFFF"/>
        </w:rPr>
      </w:pPr>
    </w:p>
    <w:p w:rsidR="00507F1F" w:rsidRDefault="000B760F">
      <w:pPr>
        <w:rPr>
          <w:rFonts w:ascii="仿宋_GB2312" w:eastAsia="仿宋_GB2312" w:hAnsi="仿宋_GB2312" w:cs="仿宋_GB2312"/>
          <w:sz w:val="32"/>
          <w:szCs w:val="32"/>
        </w:rPr>
      </w:pPr>
      <w:r>
        <w:rPr>
          <w:rFonts w:ascii="仿宋_GB2312" w:eastAsia="仿宋_GB2312" w:hAnsi="仿宋_GB2312" w:cs="仿宋_GB2312" w:hint="eastAsia"/>
          <w:sz w:val="32"/>
          <w:szCs w:val="32"/>
        </w:rPr>
        <w:t>各县区人民政府，市各委办局，市各直属单位：</w:t>
      </w:r>
    </w:p>
    <w:p w:rsidR="00507F1F" w:rsidRDefault="000B760F">
      <w:pPr>
        <w:widowControl/>
        <w:shd w:val="clear" w:color="auto" w:fill="FFFFFF"/>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为进一步推进户籍制度改革，有序实现有能力在城镇稳定就业和生活的常住人口市民化，稳步推进城镇基本公共服务常住人口全覆盖，根据《国务院关于进一步推进户籍制度改革的意见》（国发〔</w:t>
      </w:r>
      <w:r>
        <w:rPr>
          <w:rFonts w:ascii="仿宋_GB2312" w:eastAsia="仿宋_GB2312" w:hAnsi="仿宋_GB2312" w:cs="仿宋_GB2312" w:hint="eastAsia"/>
          <w:sz w:val="32"/>
          <w:szCs w:val="32"/>
        </w:rPr>
        <w:t>2014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号）和《省政府关于进一步推进户籍制度改革的意见》（苏政发〔</w:t>
      </w:r>
      <w:r>
        <w:rPr>
          <w:rFonts w:ascii="仿宋_GB2312" w:eastAsia="仿宋_GB2312" w:hAnsi="仿宋_GB2312" w:cs="仿宋_GB2312" w:hint="eastAsia"/>
          <w:sz w:val="32"/>
          <w:szCs w:val="32"/>
        </w:rPr>
        <w:t>2014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138</w:t>
      </w:r>
      <w:r>
        <w:rPr>
          <w:rFonts w:ascii="仿宋_GB2312" w:eastAsia="仿宋_GB2312" w:hAnsi="仿宋_GB2312" w:cs="仿宋_GB2312" w:hint="eastAsia"/>
          <w:sz w:val="32"/>
          <w:szCs w:val="32"/>
        </w:rPr>
        <w:t>号），结合淮安实际，现提出如下实施意见。</w:t>
      </w:r>
      <w:r>
        <w:rPr>
          <w:rFonts w:ascii="仿宋_GB2312" w:eastAsia="仿宋_GB2312" w:hAnsi="仿宋_GB2312" w:cs="仿宋_GB2312" w:hint="eastAsia"/>
          <w:sz w:val="32"/>
          <w:szCs w:val="32"/>
        </w:rPr>
        <w:t xml:space="preserve"> </w:t>
      </w:r>
    </w:p>
    <w:p w:rsidR="00507F1F" w:rsidRDefault="000B760F">
      <w:pPr>
        <w:ind w:firstLine="645"/>
        <w:rPr>
          <w:rFonts w:ascii="黑体" w:eastAsia="黑体" w:hAnsi="黑体" w:cs="黑体"/>
          <w:sz w:val="32"/>
          <w:szCs w:val="32"/>
        </w:rPr>
      </w:pPr>
      <w:r>
        <w:rPr>
          <w:rFonts w:ascii="黑体" w:eastAsia="黑体" w:hAnsi="黑体" w:cs="黑体" w:hint="eastAsia"/>
          <w:sz w:val="32"/>
          <w:szCs w:val="32"/>
        </w:rPr>
        <w:t>一、总体要求</w:t>
      </w:r>
    </w:p>
    <w:p w:rsidR="00507F1F" w:rsidRDefault="000B760F">
      <w:pPr>
        <w:adjustRightInd w:val="0"/>
        <w:ind w:firstLineChars="196" w:firstLine="627"/>
        <w:rPr>
          <w:rFonts w:ascii="仿宋_GB2312" w:eastAsia="仿宋_GB2312" w:hAnsi="仿宋_GB2312" w:cs="仿宋_GB2312"/>
          <w:sz w:val="32"/>
          <w:szCs w:val="32"/>
        </w:rPr>
      </w:pPr>
      <w:r>
        <w:rPr>
          <w:rFonts w:ascii="方正楷体_GBK" w:eastAsia="方正楷体_GBK" w:hint="eastAsia"/>
          <w:sz w:val="32"/>
          <w:szCs w:val="32"/>
        </w:rPr>
        <w:t>（一）指导思想。</w:t>
      </w:r>
      <w:r>
        <w:rPr>
          <w:rFonts w:ascii="仿宋_GB2312" w:eastAsia="仿宋_GB2312" w:hAnsi="仿宋_GB2312" w:cs="仿宋_GB2312" w:hint="eastAsia"/>
          <w:sz w:val="32"/>
          <w:szCs w:val="32"/>
        </w:rPr>
        <w:t>以邓小平</w:t>
      </w:r>
      <w:r>
        <w:rPr>
          <w:rFonts w:ascii="仿宋_GB2312" w:eastAsia="仿宋_GB2312" w:hAnsi="仿宋_GB2312" w:cs="仿宋_GB2312" w:hint="eastAsia"/>
          <w:color w:val="000000"/>
          <w:sz w:val="32"/>
          <w:szCs w:val="32"/>
        </w:rPr>
        <w:t>理论、“三个代表”重要思想、科学发展观为指导，深入贯彻习近平总书记系列重要讲话精神，适应推进新型城镇化和城乡一体化需要，进一步推进户籍制度改革，落实放宽户口迁移政策。统筹推进工业化、信息化、城镇化和农业现代化同步发展，推动市区和城镇协调发展、产业和城镇融合发展。</w:t>
      </w:r>
      <w:r>
        <w:rPr>
          <w:rFonts w:ascii="仿宋_GB2312" w:eastAsia="仿宋_GB2312" w:hAnsi="仿宋_GB2312" w:cs="仿宋_GB2312" w:hint="eastAsia"/>
          <w:sz w:val="32"/>
          <w:szCs w:val="32"/>
        </w:rPr>
        <w:t>统筹户籍制度改革和相关经济社会领域改革，合理引导农业人口有序向城镇转移，有序推进农业转移人口市民化，推</w:t>
      </w:r>
      <w:r>
        <w:rPr>
          <w:rFonts w:ascii="仿宋_GB2312" w:eastAsia="仿宋_GB2312" w:hAnsi="仿宋_GB2312" w:cs="仿宋_GB2312" w:hint="eastAsia"/>
          <w:sz w:val="32"/>
          <w:szCs w:val="32"/>
        </w:rPr>
        <w:lastRenderedPageBreak/>
        <w:t>动淮安新型城镇化科学有序、积极稳妥发展，为加快苏北重要中心城市建设和全面建成小康社会提供坚强保障。</w:t>
      </w:r>
    </w:p>
    <w:p w:rsidR="00507F1F" w:rsidRDefault="000B760F">
      <w:pPr>
        <w:ind w:firstLineChars="200" w:firstLine="640"/>
        <w:rPr>
          <w:rFonts w:ascii="方正楷体_GBK" w:eastAsia="方正楷体_GBK"/>
          <w:szCs w:val="32"/>
        </w:rPr>
      </w:pPr>
      <w:r>
        <w:rPr>
          <w:rFonts w:ascii="方正楷体_GBK" w:eastAsia="方正楷体_GBK" w:hint="eastAsia"/>
          <w:sz w:val="32"/>
          <w:szCs w:val="32"/>
        </w:rPr>
        <w:t>（二）基本原则。</w:t>
      </w:r>
    </w:p>
    <w:p w:rsidR="00507F1F" w:rsidRDefault="000B760F">
      <w:pPr>
        <w:adjustRightInd w:val="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——坚持积极稳妥、规范有序。立</w:t>
      </w:r>
      <w:r>
        <w:rPr>
          <w:rFonts w:ascii="仿宋_GB2312" w:eastAsia="仿宋_GB2312" w:hAnsi="仿宋_GB2312" w:cs="仿宋_GB2312" w:hint="eastAsia"/>
          <w:sz w:val="32"/>
          <w:szCs w:val="32"/>
        </w:rPr>
        <w:t>足基本市情，积极稳妥推进，优先解决存量，有序引导增量，合理引导农业转移人口落户城镇的预期和选择。</w:t>
      </w:r>
    </w:p>
    <w:p w:rsidR="00507F1F" w:rsidRDefault="000B760F">
      <w:pPr>
        <w:adjustRightInd w:val="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——坚持以人为本、尊重群众意愿。尊重城乡居民自主定居意愿，依法保障农业转移人口及其他常住人口合法权益，不得采取强迫做法办理落户。</w:t>
      </w:r>
    </w:p>
    <w:p w:rsidR="00507F1F" w:rsidRDefault="000B760F">
      <w:pPr>
        <w:adjustRightInd w:val="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——坚持统筹配套、提供基本保障。统筹推进户籍制度改革和基本公共服务均等化，不断扩大教育、就业、医疗、养老、住房保障等城镇基本公共服务覆盖面。</w:t>
      </w:r>
    </w:p>
    <w:p w:rsidR="00507F1F" w:rsidRDefault="000B760F">
      <w:pPr>
        <w:ind w:firstLine="646"/>
        <w:rPr>
          <w:rFonts w:ascii="方正仿宋_GBK"/>
          <w:color w:val="000000"/>
          <w:szCs w:val="32"/>
        </w:rPr>
      </w:pPr>
      <w:r>
        <w:rPr>
          <w:rFonts w:ascii="方正楷体_GBK" w:eastAsia="方正楷体_GBK" w:hint="eastAsia"/>
          <w:sz w:val="32"/>
          <w:szCs w:val="32"/>
        </w:rPr>
        <w:t>（三）发展目标。</w:t>
      </w:r>
      <w:r>
        <w:rPr>
          <w:rFonts w:ascii="仿宋_GB2312" w:eastAsia="仿宋_GB2312" w:hAnsi="仿宋_GB2312" w:cs="仿宋_GB2312" w:hint="eastAsia"/>
          <w:sz w:val="32"/>
          <w:szCs w:val="32"/>
        </w:rPr>
        <w:t>进一步调整户口迁移政策，放宽城市、城镇落户条件，全面实施居住证制度，加快建设和共享人口基础信息库，稳步推进义务教育、就业服务、</w:t>
      </w:r>
      <w:r>
        <w:rPr>
          <w:rFonts w:ascii="仿宋_GB2312" w:eastAsia="仿宋_GB2312" w:hAnsi="仿宋_GB2312" w:cs="仿宋_GB2312" w:hint="eastAsia"/>
          <w:sz w:val="32"/>
          <w:szCs w:val="32"/>
        </w:rPr>
        <w:t>基本养老、基本医疗卫生、住房保障等城镇基本公共服务覆盖全部常住人口。到</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年，基本建立与更高水平小康社会、基本现代化进程相适应，有效支撑社会管理和公共服务，依法保障公民权利，以人为本、科学高效、规范有序的新型户籍制度，实现城乡基本公共服务均等化全</w:t>
      </w:r>
      <w:r>
        <w:rPr>
          <w:rFonts w:ascii="仿宋_GB2312" w:eastAsia="仿宋_GB2312" w:hAnsi="仿宋_GB2312" w:cs="仿宋_GB2312" w:hint="eastAsia"/>
          <w:sz w:val="32"/>
          <w:szCs w:val="32"/>
        </w:rPr>
        <w:lastRenderedPageBreak/>
        <w:t>覆盖的常住人口城镇化率达到</w:t>
      </w:r>
      <w:r>
        <w:rPr>
          <w:rFonts w:ascii="仿宋_GB2312" w:eastAsia="仿宋_GB2312" w:hAnsi="仿宋_GB2312" w:cs="仿宋_GB2312" w:hint="eastAsia"/>
          <w:sz w:val="32"/>
          <w:szCs w:val="32"/>
        </w:rPr>
        <w:t>65%</w:t>
      </w:r>
      <w:r>
        <w:rPr>
          <w:rFonts w:ascii="仿宋_GB2312" w:eastAsia="仿宋_GB2312" w:hAnsi="仿宋_GB2312" w:cs="仿宋_GB2312" w:hint="eastAsia"/>
          <w:sz w:val="32"/>
          <w:szCs w:val="32"/>
        </w:rPr>
        <w:t>，户籍人口城镇化率达到</w:t>
      </w:r>
      <w:r>
        <w:rPr>
          <w:rFonts w:ascii="仿宋_GB2312" w:eastAsia="仿宋_GB2312" w:hAnsi="仿宋_GB2312" w:cs="仿宋_GB2312" w:hint="eastAsia"/>
          <w:sz w:val="32"/>
          <w:szCs w:val="32"/>
        </w:rPr>
        <w:t>55%</w:t>
      </w:r>
      <w:r>
        <w:rPr>
          <w:rFonts w:ascii="仿宋_GB2312" w:eastAsia="仿宋_GB2312" w:hAnsi="仿宋_GB2312" w:cs="仿宋_GB2312" w:hint="eastAsia"/>
          <w:sz w:val="32"/>
          <w:szCs w:val="32"/>
        </w:rPr>
        <w:t>，新增农业转移人口</w:t>
      </w:r>
      <w:r>
        <w:rPr>
          <w:rFonts w:ascii="仿宋_GB2312" w:eastAsia="仿宋_GB2312" w:hAnsi="仿宋_GB2312" w:cs="仿宋_GB2312" w:hint="eastAsia"/>
          <w:sz w:val="32"/>
          <w:szCs w:val="32"/>
        </w:rPr>
        <w:t>84</w:t>
      </w:r>
      <w:r>
        <w:rPr>
          <w:rFonts w:ascii="仿宋_GB2312" w:eastAsia="仿宋_GB2312" w:hAnsi="仿宋_GB2312" w:cs="仿宋_GB2312" w:hint="eastAsia"/>
          <w:sz w:val="32"/>
          <w:szCs w:val="32"/>
        </w:rPr>
        <w:t>万人。</w:t>
      </w:r>
    </w:p>
    <w:p w:rsidR="00507F1F" w:rsidRDefault="000B760F">
      <w:pPr>
        <w:ind w:firstLine="645"/>
        <w:rPr>
          <w:rFonts w:ascii="黑体" w:eastAsia="黑体" w:hAnsi="黑体" w:cs="黑体"/>
          <w:sz w:val="32"/>
          <w:szCs w:val="32"/>
        </w:rPr>
      </w:pPr>
      <w:r>
        <w:rPr>
          <w:rFonts w:ascii="黑体" w:eastAsia="黑体" w:hAnsi="黑体" w:cs="黑体" w:hint="eastAsia"/>
          <w:sz w:val="32"/>
          <w:szCs w:val="32"/>
        </w:rPr>
        <w:t>二、进一步调整户口迁移政策</w:t>
      </w:r>
    </w:p>
    <w:p w:rsidR="00507F1F" w:rsidRDefault="000B760F">
      <w:pPr>
        <w:ind w:firstLineChars="200" w:firstLine="640"/>
        <w:rPr>
          <w:rFonts w:ascii="方正楷体_GBK" w:eastAsia="方正楷体_GBK"/>
          <w:sz w:val="32"/>
          <w:szCs w:val="32"/>
        </w:rPr>
      </w:pPr>
      <w:r>
        <w:rPr>
          <w:rFonts w:ascii="方正楷体_GBK" w:eastAsia="方正楷体_GBK" w:hint="eastAsia"/>
          <w:sz w:val="32"/>
          <w:szCs w:val="32"/>
        </w:rPr>
        <w:t>（一）全面放开城镇落户限制</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1</w:t>
      </w:r>
      <w:r>
        <w:rPr>
          <w:rFonts w:ascii="Times New Roman" w:eastAsia="仿宋_GB2312" w:hAnsi="Times New Roman"/>
          <w:color w:val="000000"/>
          <w:sz w:val="32"/>
          <w:szCs w:val="32"/>
        </w:rPr>
        <w:t>．全面放开县城镇及建制镇落户限制。具有合法稳定住所（含租赁）或稳定就业，本人、配偶及共同居住的直系亲属可以在当地申</w:t>
      </w:r>
      <w:r>
        <w:rPr>
          <w:rFonts w:ascii="Times New Roman" w:eastAsia="仿宋_GB2312" w:hAnsi="Times New Roman"/>
          <w:color w:val="000000"/>
          <w:sz w:val="32"/>
          <w:szCs w:val="32"/>
        </w:rPr>
        <w:t>请登记常住户口。</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w:t>
      </w:r>
      <w:r>
        <w:rPr>
          <w:rFonts w:ascii="Times New Roman" w:eastAsia="仿宋_GB2312" w:hAnsi="Times New Roman"/>
          <w:color w:val="000000"/>
          <w:sz w:val="32"/>
          <w:szCs w:val="32"/>
        </w:rPr>
        <w:t>．进一步降低落户市区条件门槛。具有合法稳定住所（含租赁）或稳定就业并参加城镇社会保险的人员，本人、配偶及共同居住的直系亲属可以在当地申请登记常住户口。</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3</w:t>
      </w:r>
      <w:r>
        <w:rPr>
          <w:rFonts w:ascii="Times New Roman" w:eastAsia="仿宋_GB2312" w:hAnsi="Times New Roman"/>
          <w:color w:val="000000"/>
          <w:sz w:val="32"/>
          <w:szCs w:val="32"/>
        </w:rPr>
        <w:t>．进一步放开投靠亲属落户限制。属父母投靠成年子女的，不受年龄限制。</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4</w:t>
      </w:r>
      <w:r>
        <w:rPr>
          <w:rFonts w:ascii="Times New Roman" w:eastAsia="仿宋_GB2312" w:hAnsi="Times New Roman"/>
          <w:color w:val="000000"/>
          <w:sz w:val="32"/>
          <w:szCs w:val="32"/>
        </w:rPr>
        <w:t>．进一步放开各类人才落户限制。对留学回国等高端人才和技术移民、高校毕业生、职业院校毕业生、产业发展需要的（具有初级以上职称）技术工人等人群申请迁入城市的，可以先落户后就业，在政府主管部门设立的人才交流中心、社区集体户或其亲友家落户。</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5</w:t>
      </w:r>
      <w:r>
        <w:rPr>
          <w:rFonts w:ascii="Times New Roman" w:eastAsia="仿宋_GB2312" w:hAnsi="Times New Roman"/>
          <w:color w:val="000000"/>
          <w:sz w:val="32"/>
          <w:szCs w:val="32"/>
        </w:rPr>
        <w:t>．鼓励农业转移人口举家搬迁落户城镇。现阶段，不得以退出土地承包经营权、宅基地使用权、集体收益分配权</w:t>
      </w:r>
      <w:r>
        <w:rPr>
          <w:rFonts w:ascii="Times New Roman" w:eastAsia="仿宋_GB2312" w:hAnsi="Times New Roman"/>
          <w:color w:val="333333"/>
          <w:sz w:val="32"/>
          <w:szCs w:val="32"/>
        </w:rPr>
        <w:t>作为农民</w:t>
      </w:r>
      <w:r>
        <w:rPr>
          <w:rFonts w:ascii="Times New Roman" w:eastAsia="仿宋_GB2312" w:hAnsi="Times New Roman"/>
          <w:color w:val="333333"/>
          <w:sz w:val="32"/>
          <w:szCs w:val="32"/>
        </w:rPr>
        <w:lastRenderedPageBreak/>
        <w:t>进</w:t>
      </w:r>
      <w:r>
        <w:rPr>
          <w:rFonts w:ascii="Times New Roman" w:eastAsia="仿宋_GB2312" w:hAnsi="Times New Roman"/>
          <w:color w:val="000000"/>
          <w:sz w:val="32"/>
          <w:szCs w:val="32"/>
        </w:rPr>
        <w:t>城落户的条件。</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6</w:t>
      </w:r>
      <w:r>
        <w:rPr>
          <w:rFonts w:ascii="Times New Roman" w:eastAsia="仿宋_GB2312" w:hAnsi="Times New Roman"/>
          <w:color w:val="000000"/>
          <w:sz w:val="32"/>
          <w:szCs w:val="32"/>
        </w:rPr>
        <w:t>．放宽合法稳定住所落户条件。对于购买的商品房或迁移安置房已交付使用、房屋所有权人已实际入住，尚未取得房屋所有权证、国有土地使用证的，凭购房合同、付款和缴税凭证等合法有效证明落户。</w:t>
      </w:r>
    </w:p>
    <w:p w:rsidR="00507F1F" w:rsidRDefault="000B760F">
      <w:pPr>
        <w:adjustRightInd w:val="0"/>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对于租赁房屋申请落户的，需连续居住半年以上，取得房屋所有权人同意且在当地办理租赁登记备案，并在拟迁入地无产权房。</w:t>
      </w:r>
    </w:p>
    <w:p w:rsidR="00507F1F" w:rsidRDefault="000B760F">
      <w:pPr>
        <w:ind w:firstLineChars="200" w:firstLine="640"/>
        <w:rPr>
          <w:rFonts w:ascii="方正仿宋_GBK" w:hAnsi="宋体"/>
          <w:color w:val="000000"/>
        </w:rPr>
      </w:pPr>
      <w:r>
        <w:rPr>
          <w:rFonts w:ascii="方正楷体_GBK" w:eastAsia="方正楷体_GBK" w:hAnsi="宋体" w:hint="eastAsia"/>
          <w:color w:val="000000"/>
          <w:sz w:val="32"/>
          <w:szCs w:val="32"/>
        </w:rPr>
        <w:t>（二）全面实行本市范围内居民户口通迁制度。</w:t>
      </w:r>
      <w:r>
        <w:rPr>
          <w:rFonts w:ascii="Times New Roman" w:eastAsia="仿宋_GB2312" w:hAnsi="Times New Roman" w:hint="eastAsia"/>
          <w:color w:val="000000"/>
          <w:sz w:val="32"/>
          <w:szCs w:val="32"/>
        </w:rPr>
        <w:t>本市居民在全市范围内凭合法稳定住所（含租赁）或合法稳定就业（市区需参加城镇社会保险）自由迁移。城镇居民申请到农村落户的，结合淮安新型城镇化建设的实际，按照户籍管理相关规定办理。</w:t>
      </w:r>
    </w:p>
    <w:p w:rsidR="00507F1F" w:rsidRDefault="000B760F">
      <w:pPr>
        <w:adjustRightInd w:val="0"/>
        <w:ind w:firstLine="646"/>
        <w:rPr>
          <w:rFonts w:ascii="Times New Roman" w:eastAsia="仿宋_GB2312" w:hAnsi="Times New Roman"/>
          <w:color w:val="000000"/>
          <w:sz w:val="32"/>
          <w:szCs w:val="32"/>
        </w:rPr>
      </w:pPr>
      <w:r>
        <w:rPr>
          <w:rFonts w:ascii="方正楷体_GBK" w:eastAsia="方正楷体_GBK" w:hAnsi="宋体" w:hint="eastAsia"/>
          <w:color w:val="000000"/>
          <w:sz w:val="32"/>
          <w:szCs w:val="32"/>
        </w:rPr>
        <w:t>（三）明确合法稳定住所、合法稳定就业范围。</w:t>
      </w:r>
      <w:r>
        <w:rPr>
          <w:rFonts w:ascii="Times New Roman" w:eastAsia="仿宋_GB2312" w:hAnsi="Times New Roman" w:hint="eastAsia"/>
          <w:color w:val="000000"/>
          <w:sz w:val="32"/>
          <w:szCs w:val="32"/>
        </w:rPr>
        <w:t>合法稳定住所，指购买、自建、继承、受赠的产权房和政府提供的保障性住房、办理租赁登记备案的租赁房屋；合法稳定就业，指有合法职业、依法签订劳动合同、参加社会保险，或取得营业执照、具有稳定收入并依法纳税。</w:t>
      </w:r>
    </w:p>
    <w:p w:rsidR="00507F1F" w:rsidRDefault="000B760F">
      <w:pPr>
        <w:ind w:firstLine="645"/>
        <w:rPr>
          <w:rFonts w:ascii="黑体" w:eastAsia="黑体" w:hAnsi="黑体" w:cs="黑体"/>
          <w:color w:val="000000"/>
          <w:sz w:val="32"/>
          <w:szCs w:val="32"/>
        </w:rPr>
      </w:pPr>
      <w:r>
        <w:rPr>
          <w:rFonts w:ascii="黑体" w:eastAsia="黑体" w:hAnsi="黑体" w:cs="黑体" w:hint="eastAsia"/>
          <w:color w:val="000000"/>
          <w:sz w:val="32"/>
          <w:szCs w:val="32"/>
        </w:rPr>
        <w:t>三、创新人口管理</w:t>
      </w:r>
    </w:p>
    <w:p w:rsidR="00507F1F" w:rsidRDefault="000B760F">
      <w:pPr>
        <w:ind w:firstLineChars="200" w:firstLine="640"/>
        <w:rPr>
          <w:rFonts w:ascii="方正仿宋_GBK" w:hAnsi="宋体"/>
          <w:color w:val="000000"/>
        </w:rPr>
      </w:pPr>
      <w:r>
        <w:rPr>
          <w:rFonts w:ascii="楷体" w:eastAsia="楷体" w:hAnsi="楷体" w:cs="楷体" w:hint="eastAsia"/>
          <w:color w:val="000000"/>
          <w:sz w:val="32"/>
          <w:szCs w:val="32"/>
        </w:rPr>
        <w:t>（一）建立居住证制度。</w:t>
      </w:r>
      <w:r>
        <w:rPr>
          <w:rFonts w:ascii="Times New Roman" w:eastAsia="仿宋_GB2312" w:hAnsi="Times New Roman" w:hint="eastAsia"/>
          <w:color w:val="000000"/>
          <w:sz w:val="32"/>
          <w:szCs w:val="32"/>
        </w:rPr>
        <w:t>外市居民离开常住户口所在地，在</w:t>
      </w:r>
      <w:r>
        <w:rPr>
          <w:rFonts w:ascii="Times New Roman" w:eastAsia="仿宋_GB2312" w:hAnsi="Times New Roman" w:hint="eastAsia"/>
          <w:color w:val="000000"/>
          <w:sz w:val="32"/>
          <w:szCs w:val="32"/>
        </w:rPr>
        <w:lastRenderedPageBreak/>
        <w:t>我市行政区域内居住半年</w:t>
      </w:r>
      <w:r>
        <w:rPr>
          <w:rFonts w:ascii="Times New Roman" w:eastAsia="仿宋_GB2312" w:hAnsi="Times New Roman" w:hint="eastAsia"/>
          <w:color w:val="000000"/>
          <w:sz w:val="32"/>
          <w:szCs w:val="32"/>
        </w:rPr>
        <w:t>以上的，在居住地申领居住证。本市居民离开常住户口所在地，在本市行政区域内其他县区居住达半年以上的，可自愿申领居住证。符合条件的居住证持有人，可以在居住地申请登记常住户口。居住证持有人享有《淮安市流动人口居住管理办法（试行）》规定的与当地户籍人口同等的劳动就业、基本公共教育、计划生育服务、证照办理服务等权利。</w:t>
      </w:r>
    </w:p>
    <w:p w:rsidR="00507F1F" w:rsidRDefault="000B760F">
      <w:pPr>
        <w:ind w:firstLine="646"/>
        <w:rPr>
          <w:rFonts w:ascii="方正仿宋_GBK"/>
          <w:color w:val="000000"/>
          <w:szCs w:val="32"/>
        </w:rPr>
      </w:pPr>
      <w:r>
        <w:rPr>
          <w:rFonts w:ascii="楷体" w:eastAsia="楷体" w:hAnsi="楷体" w:cs="楷体" w:hint="eastAsia"/>
          <w:color w:val="000000"/>
          <w:sz w:val="32"/>
          <w:szCs w:val="32"/>
        </w:rPr>
        <w:t>（二）健全人口信息管理制度。</w:t>
      </w:r>
      <w:r>
        <w:rPr>
          <w:rFonts w:ascii="Times New Roman" w:eastAsia="仿宋_GB2312" w:hAnsi="Times New Roman" w:hint="eastAsia"/>
          <w:color w:val="000000"/>
          <w:sz w:val="32"/>
          <w:szCs w:val="32"/>
        </w:rPr>
        <w:t>建立健全实际居住人口登记制度，加强和完善人口统计调查制度，全面、准确掌握人口规模、人员结构、地区分布等情况。分类完善劳动就业、社保、教育、收入、房产、信用、卫生计生、税务、婚</w:t>
      </w:r>
      <w:r>
        <w:rPr>
          <w:rFonts w:ascii="Times New Roman" w:eastAsia="仿宋_GB2312" w:hAnsi="Times New Roman" w:hint="eastAsia"/>
          <w:color w:val="000000"/>
          <w:sz w:val="32"/>
          <w:szCs w:val="32"/>
        </w:rPr>
        <w:t>姻、民族等信息系统，逐步实现跨部门、跨地区信息整合、共享和综合利用，到</w:t>
      </w:r>
      <w:r>
        <w:rPr>
          <w:rFonts w:ascii="Times New Roman" w:eastAsia="仿宋_GB2312" w:hAnsi="Times New Roman" w:hint="eastAsia"/>
          <w:color w:val="000000"/>
          <w:sz w:val="32"/>
          <w:szCs w:val="32"/>
        </w:rPr>
        <w:t>2016</w:t>
      </w:r>
      <w:r>
        <w:rPr>
          <w:rFonts w:ascii="Times New Roman" w:eastAsia="仿宋_GB2312" w:hAnsi="Times New Roman" w:hint="eastAsia"/>
          <w:color w:val="000000"/>
          <w:sz w:val="32"/>
          <w:szCs w:val="32"/>
        </w:rPr>
        <w:t>年，建成市级人口基础信息库，实行以居民身份证号码为唯一标识、依法记录、查询和评估人口相关信息制度，为制定人口发展战略和政策提供信息支持，为人口服务和管理提供支撑。</w:t>
      </w:r>
    </w:p>
    <w:p w:rsidR="00507F1F" w:rsidRDefault="000B760F">
      <w:pPr>
        <w:ind w:firstLine="645"/>
        <w:rPr>
          <w:rFonts w:ascii="黑体" w:eastAsia="黑体" w:hAnsi="黑体" w:cs="黑体"/>
          <w:color w:val="000000"/>
          <w:sz w:val="32"/>
          <w:szCs w:val="32"/>
        </w:rPr>
      </w:pPr>
      <w:r>
        <w:rPr>
          <w:rFonts w:ascii="黑体" w:eastAsia="黑体" w:hAnsi="黑体" w:cs="黑体" w:hint="eastAsia"/>
          <w:sz w:val="32"/>
          <w:szCs w:val="32"/>
        </w:rPr>
        <w:t>四、切实保障农业转移人口及其他常住人口合法权益</w:t>
      </w:r>
    </w:p>
    <w:p w:rsidR="00507F1F" w:rsidRDefault="000B760F">
      <w:pPr>
        <w:ind w:firstLine="646"/>
        <w:rPr>
          <w:rFonts w:ascii="方正仿宋_GBK"/>
          <w:color w:val="000000"/>
          <w:szCs w:val="32"/>
        </w:rPr>
      </w:pPr>
      <w:r>
        <w:rPr>
          <w:rFonts w:ascii="楷体" w:eastAsia="楷体" w:hAnsi="楷体" w:cs="楷体" w:hint="eastAsia"/>
          <w:color w:val="000000"/>
          <w:sz w:val="32"/>
          <w:szCs w:val="32"/>
        </w:rPr>
        <w:t>（一）加快推进农村土地确权登记颁证。</w:t>
      </w:r>
      <w:r>
        <w:rPr>
          <w:rFonts w:ascii="Times New Roman" w:eastAsia="仿宋_GB2312" w:hAnsi="Times New Roman" w:hint="eastAsia"/>
          <w:color w:val="000000"/>
          <w:sz w:val="32"/>
          <w:szCs w:val="32"/>
        </w:rPr>
        <w:t>按照中央关于引导农村土地承包经营权有序流转发展农业适度规模经营的意见要求，积极推行农村土地三权分置，有效激活农村土地承包经营权权能，全面开展农村土地承包经营权确权登记颁证试点，维护农</w:t>
      </w:r>
      <w:r>
        <w:rPr>
          <w:rFonts w:ascii="Times New Roman" w:eastAsia="仿宋_GB2312" w:hAnsi="Times New Roman" w:hint="eastAsia"/>
          <w:color w:val="000000"/>
          <w:sz w:val="32"/>
          <w:szCs w:val="32"/>
        </w:rPr>
        <w:lastRenderedPageBreak/>
        <w:t>民土</w:t>
      </w:r>
      <w:r>
        <w:rPr>
          <w:rFonts w:ascii="Times New Roman" w:eastAsia="仿宋_GB2312" w:hAnsi="Times New Roman" w:hint="eastAsia"/>
          <w:color w:val="000000"/>
          <w:sz w:val="32"/>
          <w:szCs w:val="32"/>
        </w:rPr>
        <w:t>地承包权益，推进现代农业发展。进一步巩固农村集体土地所有权登记颁证成果，加快宅基地使用权确权登记颁证试点工作，做到符合发证条件的证书应发尽发。</w:t>
      </w:r>
    </w:p>
    <w:p w:rsidR="00507F1F" w:rsidRDefault="000B760F">
      <w:pPr>
        <w:ind w:firstLine="646"/>
        <w:rPr>
          <w:rFonts w:ascii="方正仿宋_GBK"/>
          <w:color w:val="000000"/>
          <w:szCs w:val="32"/>
        </w:rPr>
      </w:pPr>
      <w:r>
        <w:rPr>
          <w:rFonts w:ascii="楷体" w:eastAsia="楷体" w:hAnsi="楷体" w:cs="楷体" w:hint="eastAsia"/>
          <w:color w:val="000000"/>
          <w:sz w:val="32"/>
          <w:szCs w:val="32"/>
        </w:rPr>
        <w:t>（二）推进农村集体产权制度改革。</w:t>
      </w:r>
      <w:r>
        <w:rPr>
          <w:rFonts w:ascii="Times New Roman" w:eastAsia="仿宋_GB2312" w:hAnsi="Times New Roman" w:hint="eastAsia"/>
          <w:color w:val="000000"/>
          <w:sz w:val="32"/>
          <w:szCs w:val="32"/>
        </w:rPr>
        <w:t>按照“归属清晰、权责明确、权能完整、流转顺畅、保护严格”的现代产权制度要求，因地制宜推进以股份合作制为主，多种形式并存的农村集体经济组织产权制度改革，赋予农民对集体经营性资产股份占有、收益</w:t>
      </w:r>
      <w:r>
        <w:rPr>
          <w:rFonts w:ascii="Times New Roman" w:eastAsia="仿宋_GB2312" w:hAnsi="Times New Roman" w:hint="eastAsia"/>
          <w:color w:val="000000"/>
          <w:sz w:val="32"/>
          <w:szCs w:val="32"/>
        </w:rPr>
        <w:t xml:space="preserve"> </w:t>
      </w:r>
      <w:r>
        <w:rPr>
          <w:rFonts w:ascii="Times New Roman" w:eastAsia="仿宋_GB2312" w:hAnsi="Times New Roman" w:hint="eastAsia"/>
          <w:color w:val="000000"/>
          <w:sz w:val="32"/>
          <w:szCs w:val="32"/>
        </w:rPr>
        <w:t>、有偿退出及抵押、担保、继承等权利，建立符合市场经济要求的农村集体经济运营新机制。</w:t>
      </w:r>
    </w:p>
    <w:p w:rsidR="00507F1F" w:rsidRDefault="000B760F">
      <w:pPr>
        <w:ind w:firstLine="646"/>
        <w:rPr>
          <w:rFonts w:ascii="方正仿宋_GBK"/>
          <w:color w:val="000000"/>
          <w:szCs w:val="32"/>
        </w:rPr>
      </w:pPr>
      <w:r>
        <w:rPr>
          <w:rFonts w:ascii="楷体" w:eastAsia="楷体" w:hAnsi="楷体" w:cs="楷体" w:hint="eastAsia"/>
          <w:color w:val="000000"/>
          <w:sz w:val="32"/>
          <w:szCs w:val="32"/>
        </w:rPr>
        <w:t>（三）建立农村产权流转交易市场。</w:t>
      </w:r>
      <w:r>
        <w:rPr>
          <w:rFonts w:ascii="Times New Roman" w:eastAsia="仿宋_GB2312" w:hAnsi="Times New Roman" w:hint="eastAsia"/>
          <w:color w:val="000000"/>
          <w:sz w:val="32"/>
          <w:szCs w:val="32"/>
        </w:rPr>
        <w:t>加快推进农村产权流转交易市场建设，</w:t>
      </w:r>
      <w:r>
        <w:rPr>
          <w:rFonts w:ascii="Times New Roman" w:eastAsia="仿宋_GB2312" w:hAnsi="Times New Roman" w:hint="eastAsia"/>
          <w:color w:val="000000"/>
          <w:sz w:val="32"/>
          <w:szCs w:val="32"/>
        </w:rPr>
        <w:t>2017</w:t>
      </w:r>
      <w:r>
        <w:rPr>
          <w:rFonts w:ascii="Times New Roman" w:eastAsia="仿宋_GB2312" w:hAnsi="Times New Roman" w:hint="eastAsia"/>
          <w:color w:val="000000"/>
          <w:sz w:val="32"/>
          <w:szCs w:val="32"/>
        </w:rPr>
        <w:t>年底前，建立健全市、县区、乡镇三级农村产权流转交易市场体系，现阶段，不得将农民进城落户与退出土地承包经营权、宅基地使用权、集体收益分配权相挂钩。根据中央统一部署，探索建立农民土地承包经营权、宅基地使用权、集体收益分配权自愿有偿退出办法。</w:t>
      </w:r>
    </w:p>
    <w:p w:rsidR="00507F1F" w:rsidRDefault="000B760F">
      <w:pPr>
        <w:ind w:firstLineChars="200" w:firstLine="640"/>
        <w:rPr>
          <w:rFonts w:ascii="方正仿宋_GBK"/>
          <w:color w:val="000000"/>
          <w:szCs w:val="32"/>
        </w:rPr>
      </w:pPr>
      <w:r>
        <w:rPr>
          <w:rFonts w:ascii="楷体" w:eastAsia="楷体" w:hAnsi="楷体" w:cs="楷体" w:hint="eastAsia"/>
          <w:color w:val="000000"/>
          <w:sz w:val="32"/>
          <w:szCs w:val="32"/>
        </w:rPr>
        <w:t>（四）推进农业转移人口随迁子女平等接受教育。</w:t>
      </w:r>
      <w:r>
        <w:rPr>
          <w:rFonts w:ascii="Times New Roman" w:eastAsia="仿宋_GB2312" w:hAnsi="Times New Roman" w:hint="eastAsia"/>
          <w:color w:val="000000"/>
          <w:sz w:val="32"/>
          <w:szCs w:val="32"/>
        </w:rPr>
        <w:t>保障农业转移人口及其他常住人口随迁子女平等享有受教育权利。将随迁子女接受义务教育纳入教育现代化建设和财政保障范围，逐步纳入输入地普惠性学前教育和免费中等职业教育招生范围。采取政</w:t>
      </w:r>
      <w:r>
        <w:rPr>
          <w:rFonts w:ascii="Times New Roman" w:eastAsia="仿宋_GB2312" w:hAnsi="Times New Roman" w:hint="eastAsia"/>
          <w:color w:val="000000"/>
          <w:sz w:val="32"/>
          <w:szCs w:val="32"/>
        </w:rPr>
        <w:lastRenderedPageBreak/>
        <w:t>府购买服务等</w:t>
      </w:r>
      <w:r>
        <w:rPr>
          <w:rFonts w:ascii="Times New Roman" w:eastAsia="仿宋_GB2312" w:hAnsi="Times New Roman" w:hint="eastAsia"/>
          <w:color w:val="000000"/>
          <w:sz w:val="32"/>
          <w:szCs w:val="32"/>
        </w:rPr>
        <w:t>方式，保障未能在公办学校就学的随迁子女在民办学校接受义务教育的权利。完善随迁子女异地中高考制度和招生制度，推动各地不断完善随迁子女接受义务教育后在流入地参加升学考试的实施办法。到</w:t>
      </w:r>
      <w:r>
        <w:rPr>
          <w:rFonts w:ascii="Times New Roman" w:eastAsia="仿宋_GB2312" w:hAnsi="Times New Roman" w:hint="eastAsia"/>
          <w:color w:val="000000"/>
          <w:sz w:val="32"/>
          <w:szCs w:val="32"/>
        </w:rPr>
        <w:t>2020</w:t>
      </w:r>
      <w:r>
        <w:rPr>
          <w:rFonts w:ascii="Times New Roman" w:eastAsia="仿宋_GB2312" w:hAnsi="Times New Roman" w:hint="eastAsia"/>
          <w:color w:val="000000"/>
          <w:sz w:val="32"/>
          <w:szCs w:val="32"/>
        </w:rPr>
        <w:t>年，随迁子女与户籍学生在流入地接受义务教育、参加升学考试等方面享受同等待遇的比例达到</w:t>
      </w:r>
      <w:r>
        <w:rPr>
          <w:rFonts w:ascii="Times New Roman" w:eastAsia="仿宋_GB2312" w:hAnsi="Times New Roman" w:hint="eastAsia"/>
          <w:color w:val="000000"/>
          <w:sz w:val="32"/>
          <w:szCs w:val="32"/>
        </w:rPr>
        <w:t>100%</w:t>
      </w:r>
      <w:r>
        <w:rPr>
          <w:rFonts w:ascii="Times New Roman" w:eastAsia="仿宋_GB2312" w:hAnsi="Times New Roman" w:hint="eastAsia"/>
          <w:color w:val="000000"/>
          <w:sz w:val="32"/>
          <w:szCs w:val="32"/>
        </w:rPr>
        <w:t>。</w:t>
      </w:r>
    </w:p>
    <w:p w:rsidR="00507F1F" w:rsidRDefault="000B760F">
      <w:pPr>
        <w:adjustRightInd w:val="0"/>
        <w:ind w:firstLine="629"/>
        <w:rPr>
          <w:rFonts w:ascii="方正仿宋_GBK"/>
          <w:color w:val="000000"/>
          <w:szCs w:val="32"/>
        </w:rPr>
      </w:pPr>
      <w:r>
        <w:rPr>
          <w:rFonts w:ascii="楷体" w:eastAsia="楷体" w:hAnsi="楷体" w:cs="楷体" w:hint="eastAsia"/>
          <w:color w:val="000000"/>
          <w:sz w:val="32"/>
          <w:szCs w:val="32"/>
        </w:rPr>
        <w:t>（五）增强农业转移人口就业能力。</w:t>
      </w:r>
      <w:r>
        <w:rPr>
          <w:rFonts w:ascii="Times New Roman" w:eastAsia="仿宋_GB2312" w:hAnsi="Times New Roman" w:hint="eastAsia"/>
          <w:color w:val="000000"/>
          <w:sz w:val="32"/>
          <w:szCs w:val="32"/>
        </w:rPr>
        <w:t>加快县城和重点中心镇产业发展，积极开发适合农业转移人口的就业岗位，拓展农民就近就地就业空间。完善城乡就业失业登记制度，整合职业教育和培训资源，面向农业转移人口全面提供政府补贴职业技能培训服务，加大创</w:t>
      </w:r>
      <w:r>
        <w:rPr>
          <w:rFonts w:ascii="Times New Roman" w:eastAsia="仿宋_GB2312" w:hAnsi="Times New Roman" w:hint="eastAsia"/>
          <w:color w:val="000000"/>
          <w:sz w:val="32"/>
          <w:szCs w:val="32"/>
        </w:rPr>
        <w:t>业扶持力度，促进农业转移人口就业创业。完善促进农业转移人口就业的基本公共服务，保障与城镇户籍就业人员平等享有就业创业服务、培训指导、劳动人事争议调解和仲裁等服务。</w:t>
      </w:r>
    </w:p>
    <w:p w:rsidR="00507F1F" w:rsidRDefault="000B760F">
      <w:pPr>
        <w:adjustRightInd w:val="0"/>
        <w:ind w:firstLineChars="181" w:firstLine="579"/>
        <w:rPr>
          <w:rFonts w:ascii="Times New Roman" w:eastAsia="仿宋_GB2312" w:hAnsi="Times New Roman"/>
          <w:color w:val="000000"/>
          <w:sz w:val="32"/>
          <w:szCs w:val="32"/>
        </w:rPr>
      </w:pPr>
      <w:r>
        <w:rPr>
          <w:rFonts w:ascii="楷体" w:eastAsia="楷体" w:hAnsi="楷体" w:cs="楷体" w:hint="eastAsia"/>
          <w:color w:val="000000"/>
          <w:sz w:val="32"/>
          <w:szCs w:val="32"/>
        </w:rPr>
        <w:t>（六）提高农业转移人口医疗卫生计生服务水平。</w:t>
      </w:r>
      <w:r>
        <w:rPr>
          <w:rFonts w:ascii="Times New Roman" w:eastAsia="仿宋_GB2312" w:hAnsi="Times New Roman" w:hint="eastAsia"/>
          <w:color w:val="000000"/>
          <w:sz w:val="32"/>
          <w:szCs w:val="32"/>
        </w:rPr>
        <w:t>调整农业转移人口医疗卫生计生服务管理体制，并根据常住人口规模和社区分布状况，均衡合理配置城镇公共医疗卫生计生服务资源，将进城务工人员及其随迁家属纳入社区基本医疗卫生计生服务体系，享有与城镇居民相同的基本医疗卫生计生服务。有条件的地</w:t>
      </w:r>
      <w:r>
        <w:rPr>
          <w:rFonts w:ascii="Times New Roman" w:eastAsia="仿宋_GB2312" w:hAnsi="Times New Roman" w:hint="eastAsia"/>
          <w:color w:val="000000"/>
          <w:sz w:val="32"/>
          <w:szCs w:val="32"/>
        </w:rPr>
        <w:lastRenderedPageBreak/>
        <w:t>方逐步将符合条件的进城务工人员及其随迁家属纳入当地医疗救助范围。</w:t>
      </w:r>
    </w:p>
    <w:p w:rsidR="00507F1F" w:rsidRDefault="000B760F">
      <w:pPr>
        <w:ind w:firstLineChars="200" w:firstLine="640"/>
        <w:rPr>
          <w:rFonts w:ascii="方正仿宋_GBK"/>
          <w:b/>
          <w:color w:val="000000"/>
          <w:szCs w:val="32"/>
        </w:rPr>
      </w:pPr>
      <w:r>
        <w:rPr>
          <w:rFonts w:ascii="楷体" w:eastAsia="楷体" w:hAnsi="楷体" w:cs="楷体" w:hint="eastAsia"/>
          <w:color w:val="000000"/>
          <w:sz w:val="32"/>
          <w:szCs w:val="32"/>
        </w:rPr>
        <w:t>（七）健</w:t>
      </w:r>
      <w:r>
        <w:rPr>
          <w:rFonts w:ascii="楷体" w:eastAsia="楷体" w:hAnsi="楷体" w:cs="楷体" w:hint="eastAsia"/>
          <w:color w:val="000000"/>
          <w:sz w:val="32"/>
          <w:szCs w:val="32"/>
        </w:rPr>
        <w:t>全并不断完善农业转移人口社会保障体系。</w:t>
      </w:r>
      <w:r>
        <w:rPr>
          <w:rFonts w:ascii="Times New Roman" w:eastAsia="仿宋_GB2312" w:hAnsi="Times New Roman" w:hint="eastAsia"/>
          <w:color w:val="000000"/>
          <w:sz w:val="32"/>
          <w:szCs w:val="32"/>
        </w:rPr>
        <w:t>建立健全各类居民的社会保险电子档案管理信息系统，在市内实现联网运行和各类社会保险关系跨地区、无障碍转移接续。落实省征地补偿和被征地农民社会保障办法，将被征地农民纳入城乡社会保障体系。推进进城务工人员与城镇职工同工同酬，平等参加养老、医疗、失业、工伤、生育保险并享受相应的待遇，在农村参加的养老保险和医疗保险规范接入城镇社保体系。加大帮扶救助和“爱心助保”力度，帮助参保困难的进城务工人员早参保、长续保。到</w:t>
      </w:r>
      <w:r>
        <w:rPr>
          <w:rFonts w:ascii="Times New Roman" w:eastAsia="仿宋_GB2312" w:hAnsi="Times New Roman" w:hint="eastAsia"/>
          <w:color w:val="000000"/>
          <w:sz w:val="32"/>
          <w:szCs w:val="32"/>
        </w:rPr>
        <w:t>2020</w:t>
      </w:r>
      <w:r>
        <w:rPr>
          <w:rFonts w:ascii="Times New Roman" w:eastAsia="仿宋_GB2312" w:hAnsi="Times New Roman" w:hint="eastAsia"/>
          <w:color w:val="000000"/>
          <w:sz w:val="32"/>
          <w:szCs w:val="32"/>
        </w:rPr>
        <w:t>年，城镇常住人口基本养老、医疗保险覆盖率达</w:t>
      </w:r>
      <w:r>
        <w:rPr>
          <w:rFonts w:ascii="Times New Roman" w:eastAsia="仿宋_GB2312" w:hAnsi="Times New Roman" w:hint="eastAsia"/>
          <w:color w:val="000000"/>
          <w:sz w:val="32"/>
          <w:szCs w:val="32"/>
        </w:rPr>
        <w:t>98%</w:t>
      </w:r>
      <w:r>
        <w:rPr>
          <w:rFonts w:ascii="Times New Roman" w:eastAsia="仿宋_GB2312" w:hAnsi="Times New Roman" w:hint="eastAsia"/>
          <w:color w:val="000000"/>
          <w:sz w:val="32"/>
          <w:szCs w:val="32"/>
        </w:rPr>
        <w:t>，优抚对象抚恤</w:t>
      </w:r>
      <w:r>
        <w:rPr>
          <w:rFonts w:ascii="Times New Roman" w:eastAsia="仿宋_GB2312" w:hAnsi="Times New Roman" w:hint="eastAsia"/>
          <w:color w:val="000000"/>
          <w:sz w:val="32"/>
          <w:szCs w:val="32"/>
        </w:rPr>
        <w:t>补助标准城乡一致。</w:t>
      </w:r>
    </w:p>
    <w:p w:rsidR="00507F1F" w:rsidRDefault="000B760F">
      <w:pPr>
        <w:ind w:firstLineChars="200" w:firstLine="640"/>
        <w:rPr>
          <w:rFonts w:ascii="Times New Roman" w:eastAsia="仿宋_GB2312" w:hAnsi="Times New Roman"/>
          <w:color w:val="000000"/>
          <w:sz w:val="32"/>
          <w:szCs w:val="32"/>
        </w:rPr>
      </w:pPr>
      <w:r>
        <w:rPr>
          <w:rFonts w:ascii="楷体" w:eastAsia="楷体" w:hAnsi="楷体" w:cs="楷体" w:hint="eastAsia"/>
          <w:color w:val="000000"/>
          <w:sz w:val="32"/>
          <w:szCs w:val="32"/>
        </w:rPr>
        <w:t>（八）推进基本养老服务均等发展。</w:t>
      </w:r>
      <w:r>
        <w:rPr>
          <w:rFonts w:ascii="Times New Roman" w:eastAsia="仿宋_GB2312" w:hAnsi="Times New Roman" w:hint="eastAsia"/>
          <w:color w:val="000000"/>
          <w:sz w:val="32"/>
          <w:szCs w:val="32"/>
        </w:rPr>
        <w:t>加强护理型养老机构建设。扩大居家养老服务范围，增加服务内容，不断满足多样化、个性化养老需求。提升农村养老服务能力和水平，开展农村互助式“关爱之家”建设，推进农村五保供养服务机构“三有三能六达标”改造建设，拓展功能、提档升级，在保障好农村五保供养对象的基础上，面向社会老年人开展养老服务。</w:t>
      </w:r>
    </w:p>
    <w:p w:rsidR="00507F1F" w:rsidRDefault="000B760F">
      <w:pPr>
        <w:ind w:firstLineChars="200" w:firstLine="640"/>
        <w:rPr>
          <w:rFonts w:ascii="方正仿宋_GBK"/>
          <w:color w:val="000000"/>
          <w:szCs w:val="32"/>
        </w:rPr>
      </w:pPr>
      <w:r>
        <w:rPr>
          <w:rFonts w:ascii="楷体" w:eastAsia="楷体" w:hAnsi="楷体" w:cs="楷体" w:hint="eastAsia"/>
          <w:color w:val="000000"/>
          <w:sz w:val="32"/>
          <w:szCs w:val="32"/>
        </w:rPr>
        <w:t>（九）完善以低保制度为核心的社会救助体系。</w:t>
      </w:r>
      <w:r>
        <w:rPr>
          <w:rFonts w:ascii="Times New Roman" w:eastAsia="仿宋_GB2312" w:hAnsi="Times New Roman" w:hint="eastAsia"/>
          <w:color w:val="000000"/>
          <w:sz w:val="32"/>
          <w:szCs w:val="32"/>
        </w:rPr>
        <w:t>积极推进城</w:t>
      </w:r>
      <w:r>
        <w:rPr>
          <w:rFonts w:ascii="Times New Roman" w:eastAsia="仿宋_GB2312" w:hAnsi="Times New Roman" w:hint="eastAsia"/>
          <w:color w:val="000000"/>
          <w:sz w:val="32"/>
          <w:szCs w:val="32"/>
        </w:rPr>
        <w:lastRenderedPageBreak/>
        <w:t>乡社会救助统筹发展。按照《江苏省居民最低社会保障工作规程》，及时将符合条件的居民纳入最低生活保障，逐步建立完善统一的城乡</w:t>
      </w:r>
      <w:r>
        <w:rPr>
          <w:rFonts w:ascii="Times New Roman" w:eastAsia="仿宋_GB2312" w:hAnsi="Times New Roman" w:hint="eastAsia"/>
          <w:color w:val="000000"/>
          <w:sz w:val="32"/>
          <w:szCs w:val="32"/>
        </w:rPr>
        <w:t>居民最低生活保障制度，实现低保制度在政策设计、操作流程、管理服务上的城乡一体统筹发展，实现城乡居民在社会救助方面权利公平、机会公平、规则公平。</w:t>
      </w:r>
    </w:p>
    <w:p w:rsidR="00507F1F" w:rsidRDefault="000B760F">
      <w:pPr>
        <w:adjustRightInd w:val="0"/>
        <w:ind w:firstLineChars="200" w:firstLine="640"/>
        <w:rPr>
          <w:rFonts w:ascii="方正仿宋_GBK"/>
          <w:color w:val="000000"/>
          <w:szCs w:val="32"/>
        </w:rPr>
      </w:pPr>
      <w:r>
        <w:rPr>
          <w:rFonts w:ascii="楷体" w:eastAsia="楷体" w:hAnsi="楷体" w:cs="楷体" w:hint="eastAsia"/>
          <w:color w:val="000000"/>
          <w:sz w:val="32"/>
          <w:szCs w:val="32"/>
        </w:rPr>
        <w:t>（十）拓宽农业转移人口住房保障渠道。</w:t>
      </w:r>
      <w:r>
        <w:rPr>
          <w:rFonts w:ascii="Times New Roman" w:eastAsia="仿宋_GB2312" w:hAnsi="Times New Roman" w:hint="eastAsia"/>
          <w:color w:val="000000"/>
          <w:sz w:val="32"/>
          <w:szCs w:val="32"/>
        </w:rPr>
        <w:t>加快推进住房保障和供应体系建设，通过各类商品住房、保障性住房解决不同收入农业转移群体的住房问题。通过货币补贴、共有产权住房等方式支持进城落户农民和进城务工人员自主购买住房；采取货币补贴、公租房实物配租，以及鼓励产业园区和具备条件的大中型企业配套建设公寓楼、集体宿舍等方式，多途径解决外来务工人员住房需求。加大政府投入，通过政府收购普</w:t>
      </w:r>
      <w:r>
        <w:rPr>
          <w:rFonts w:ascii="Times New Roman" w:eastAsia="仿宋_GB2312" w:hAnsi="Times New Roman" w:hint="eastAsia"/>
          <w:color w:val="000000"/>
          <w:sz w:val="32"/>
          <w:szCs w:val="32"/>
        </w:rPr>
        <w:t>通商品住房和收租市场闲置住房多渠道筹集公租房，进一步加强政府解决外来务工人员住房问题的力度。</w:t>
      </w:r>
    </w:p>
    <w:p w:rsidR="00507F1F" w:rsidRDefault="000B760F">
      <w:pPr>
        <w:ind w:firstLineChars="200" w:firstLine="640"/>
        <w:rPr>
          <w:rFonts w:ascii="方正仿宋_GBK"/>
          <w:color w:val="000000"/>
          <w:szCs w:val="32"/>
        </w:rPr>
      </w:pPr>
      <w:r>
        <w:rPr>
          <w:rFonts w:ascii="楷体" w:eastAsia="楷体" w:hAnsi="楷体" w:cs="楷体" w:hint="eastAsia"/>
          <w:color w:val="000000"/>
          <w:sz w:val="32"/>
          <w:szCs w:val="32"/>
        </w:rPr>
        <w:t>（十一）建立财政转移支付同农业转移人口市民化挂钩机制。</w:t>
      </w:r>
      <w:r>
        <w:rPr>
          <w:rFonts w:ascii="Times New Roman" w:eastAsia="仿宋_GB2312" w:hAnsi="Times New Roman" w:hint="eastAsia"/>
          <w:color w:val="000000"/>
          <w:sz w:val="32"/>
          <w:szCs w:val="32"/>
        </w:rPr>
        <w:t>完善促进基本公共服务均等化的公共财政体系，逐步理顺事权关系，建立事权和支出责任相适应的制度，按照地方事权划分承担和分担相应的支出责任。深化税收制度改革，完善转移支付制度，加大财力均衡力度，保障地方政府提供基本公共服务的财力。</w:t>
      </w:r>
    </w:p>
    <w:p w:rsidR="00507F1F" w:rsidRDefault="000B760F">
      <w:pPr>
        <w:ind w:firstLine="645"/>
        <w:rPr>
          <w:rFonts w:ascii="黑体" w:eastAsia="黑体" w:hAnsi="黑体" w:cs="黑体"/>
          <w:sz w:val="32"/>
          <w:szCs w:val="32"/>
        </w:rPr>
      </w:pPr>
      <w:r>
        <w:rPr>
          <w:rFonts w:ascii="黑体" w:eastAsia="黑体" w:hAnsi="黑体" w:cs="黑体" w:hint="eastAsia"/>
          <w:sz w:val="32"/>
          <w:szCs w:val="32"/>
        </w:rPr>
        <w:lastRenderedPageBreak/>
        <w:t>五、切实加强组织领导</w:t>
      </w:r>
    </w:p>
    <w:p w:rsidR="00507F1F" w:rsidRDefault="000B760F">
      <w:pPr>
        <w:ind w:firstLine="645"/>
        <w:rPr>
          <w:rFonts w:ascii="方正仿宋_GBK"/>
          <w:color w:val="000000"/>
          <w:szCs w:val="32"/>
        </w:rPr>
      </w:pPr>
      <w:r>
        <w:rPr>
          <w:rFonts w:ascii="楷体" w:eastAsia="楷体" w:hAnsi="楷体" w:cs="楷体" w:hint="eastAsia"/>
          <w:color w:val="000000"/>
          <w:sz w:val="32"/>
          <w:szCs w:val="32"/>
        </w:rPr>
        <w:t>（一）抓紧落实政策措施。</w:t>
      </w:r>
      <w:r>
        <w:rPr>
          <w:rFonts w:ascii="Times New Roman" w:eastAsia="仿宋_GB2312" w:hAnsi="Times New Roman" w:hint="eastAsia"/>
          <w:color w:val="000000"/>
          <w:sz w:val="32"/>
          <w:szCs w:val="32"/>
        </w:rPr>
        <w:t>进一步推进户籍制度改革，是涉及农业转移人口的一项重大举措。各地、各有关部门要充分认识户籍制度</w:t>
      </w:r>
      <w:r>
        <w:rPr>
          <w:rFonts w:ascii="Times New Roman" w:eastAsia="仿宋_GB2312" w:hAnsi="Times New Roman" w:hint="eastAsia"/>
          <w:color w:val="000000"/>
          <w:sz w:val="32"/>
          <w:szCs w:val="32"/>
        </w:rPr>
        <w:t>改革的重大意义，深刻把握城镇化进程的客观规律，进一步统一思想，加强领导，周密部署，敢于担当，按照体现时代特征、符合客观规律、具有淮安特色的新型城镇化道路，全面提高城镇化质量的新要求，切实落实户籍制度改革的各项政策措施。各县区人民政府要根据本意见，统筹考虑，因地制宜，抓紧贯彻落实。公安、发展改革、教育、民政、财政、人力资源社会保障、国土资源、住房和城乡建设、规划、农工部、卫生计生、法制等部门要按照职能分工，抓紧制定教育、就业、医疗、养老、住房保障等方面的配套政策，完善法规，落实经费保障。市公安局和市发改委、市</w:t>
      </w:r>
      <w:r>
        <w:rPr>
          <w:rFonts w:ascii="Times New Roman" w:eastAsia="仿宋_GB2312" w:hAnsi="Times New Roman" w:hint="eastAsia"/>
          <w:color w:val="000000"/>
          <w:sz w:val="32"/>
          <w:szCs w:val="32"/>
        </w:rPr>
        <w:t>人力资源社会保障局要会同有关部门对各地区实施户籍制度改革工作加强跟踪评估、督查指导。公安机关要加强户籍管理和居民身份证管理，严肃法纪，做好户籍制度改革的基础工作。</w:t>
      </w:r>
    </w:p>
    <w:p w:rsidR="00507F1F" w:rsidRDefault="000B760F">
      <w:pPr>
        <w:ind w:firstLine="645"/>
      </w:pPr>
      <w:r>
        <w:rPr>
          <w:rFonts w:ascii="楷体" w:eastAsia="楷体" w:hAnsi="楷体" w:cs="楷体" w:hint="eastAsia"/>
          <w:color w:val="000000"/>
          <w:sz w:val="32"/>
          <w:szCs w:val="32"/>
        </w:rPr>
        <w:t>（二）积极做好宣传引导。</w:t>
      </w:r>
      <w:r>
        <w:rPr>
          <w:rFonts w:ascii="Times New Roman" w:eastAsia="仿宋_GB2312" w:hAnsi="Times New Roman" w:hint="eastAsia"/>
          <w:color w:val="000000"/>
          <w:sz w:val="32"/>
          <w:szCs w:val="32"/>
        </w:rPr>
        <w:t>全面阐释适应中国特色新型城镇化发展、进一步推进户籍制度改革的重大意义，准确解读户籍制度改革及相关配套政策。大力宣传各地在解决农业转移人口及其</w:t>
      </w:r>
      <w:r>
        <w:rPr>
          <w:rFonts w:ascii="Times New Roman" w:eastAsia="仿宋_GB2312" w:hAnsi="Times New Roman" w:hint="eastAsia"/>
          <w:color w:val="000000"/>
          <w:sz w:val="32"/>
          <w:szCs w:val="32"/>
        </w:rPr>
        <w:lastRenderedPageBreak/>
        <w:t>他常住人口落户城镇、保障合法权益、提供基本公共服务等方面的好经验、好做法，合理引导社会预期，回应群众关切，凝聚各方共识，管控网络有害信息，形成改革合力，为进一步推进户籍制度改革营造良好</w:t>
      </w:r>
      <w:r>
        <w:rPr>
          <w:rFonts w:ascii="Times New Roman" w:eastAsia="仿宋_GB2312" w:hAnsi="Times New Roman" w:hint="eastAsia"/>
          <w:color w:val="000000"/>
          <w:sz w:val="32"/>
          <w:szCs w:val="32"/>
        </w:rPr>
        <w:t>的社会环境。</w:t>
      </w:r>
    </w:p>
    <w:p w:rsidR="00507F1F" w:rsidRDefault="00507F1F">
      <w:pPr>
        <w:pStyle w:val="88526"/>
      </w:pPr>
    </w:p>
    <w:p w:rsidR="00507F1F" w:rsidRDefault="000B760F">
      <w:pPr>
        <w:pStyle w:val="ac"/>
        <w:tabs>
          <w:tab w:val="left" w:pos="1442"/>
        </w:tabs>
        <w:wordWrap w:val="0"/>
        <w:ind w:rightChars="247" w:right="519" w:firstLineChars="1800" w:firstLine="5760"/>
        <w:jc w:val="right"/>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淮安市人民政府</w:t>
      </w:r>
      <w:r>
        <w:rPr>
          <w:rFonts w:ascii="Times New Roman" w:eastAsia="仿宋_GB2312" w:hAnsi="Times New Roman" w:hint="eastAsia"/>
          <w:color w:val="000000"/>
          <w:sz w:val="32"/>
          <w:szCs w:val="32"/>
        </w:rPr>
        <w:t xml:space="preserve">  </w:t>
      </w:r>
    </w:p>
    <w:p w:rsidR="00507F1F" w:rsidRDefault="000B760F" w:rsidP="00EA134D">
      <w:pPr>
        <w:wordWrap w:val="0"/>
        <w:ind w:firstLineChars="1804" w:firstLine="5773"/>
        <w:jc w:val="right"/>
        <w:rPr>
          <w:rFonts w:ascii="Times New Roman" w:eastAsia="仿宋_GB2312" w:hAnsi="Times New Roman"/>
          <w:color w:val="000000"/>
          <w:sz w:val="32"/>
          <w:szCs w:val="32"/>
        </w:rPr>
      </w:pPr>
      <w:r>
        <w:rPr>
          <w:rFonts w:ascii="Times New Roman" w:eastAsia="仿宋_GB2312" w:hAnsi="Times New Roman" w:hint="eastAsia"/>
          <w:color w:val="000000"/>
          <w:sz w:val="32"/>
          <w:szCs w:val="32"/>
        </w:rPr>
        <w:t>2015</w:t>
      </w:r>
      <w:r>
        <w:rPr>
          <w:rFonts w:ascii="Times New Roman" w:eastAsia="仿宋_GB2312" w:hAnsi="Times New Roman" w:hint="eastAsia"/>
          <w:color w:val="000000"/>
          <w:sz w:val="32"/>
          <w:szCs w:val="32"/>
        </w:rPr>
        <w:t>年</w:t>
      </w:r>
      <w:r>
        <w:rPr>
          <w:rFonts w:ascii="Times New Roman" w:eastAsia="仿宋_GB2312" w:hAnsi="Times New Roman" w:hint="eastAsia"/>
          <w:color w:val="000000"/>
          <w:sz w:val="32"/>
          <w:szCs w:val="32"/>
        </w:rPr>
        <w:t>7</w:t>
      </w:r>
      <w:r>
        <w:rPr>
          <w:rFonts w:ascii="Times New Roman" w:eastAsia="仿宋_GB2312" w:hAnsi="Times New Roman" w:hint="eastAsia"/>
          <w:color w:val="000000"/>
          <w:sz w:val="32"/>
          <w:szCs w:val="32"/>
        </w:rPr>
        <w:t>月</w:t>
      </w:r>
      <w:r>
        <w:rPr>
          <w:rFonts w:ascii="Times New Roman" w:eastAsia="仿宋_GB2312" w:hAnsi="Times New Roman" w:hint="eastAsia"/>
          <w:color w:val="000000"/>
          <w:sz w:val="32"/>
          <w:szCs w:val="32"/>
        </w:rPr>
        <w:t>15</w:t>
      </w:r>
      <w:r>
        <w:rPr>
          <w:rFonts w:ascii="Times New Roman" w:eastAsia="仿宋_GB2312" w:hAnsi="Times New Roman" w:hint="eastAsia"/>
          <w:color w:val="000000"/>
          <w:sz w:val="32"/>
          <w:szCs w:val="32"/>
        </w:rPr>
        <w:t>日</w:t>
      </w:r>
      <w:r>
        <w:rPr>
          <w:rFonts w:ascii="Times New Roman" w:eastAsia="仿宋_GB2312" w:hAnsi="Times New Roman" w:hint="eastAsia"/>
          <w:color w:val="000000"/>
          <w:sz w:val="32"/>
          <w:szCs w:val="32"/>
        </w:rPr>
        <w:t xml:space="preserve">    </w:t>
      </w:r>
    </w:p>
    <w:p w:rsidR="00507F1F" w:rsidRDefault="00507F1F">
      <w:pPr>
        <w:ind w:right="1247"/>
        <w:jc w:val="right"/>
      </w:pPr>
    </w:p>
    <w:p w:rsidR="00507F1F" w:rsidRDefault="00507F1F">
      <w:pPr>
        <w:ind w:right="1247"/>
        <w:jc w:val="right"/>
      </w:pPr>
    </w:p>
    <w:p w:rsidR="00EA134D" w:rsidRPr="00692B9C" w:rsidRDefault="00EA134D" w:rsidP="00EA134D">
      <w:pPr>
        <w:rPr>
          <w:rStyle w:val="ca-1"/>
          <w:rFonts w:ascii="仿宋_GB2312" w:eastAsia="仿宋_GB2312" w:hAnsi="仿宋_GB2312" w:cs="仿宋_GB2312"/>
          <w:kern w:val="0"/>
          <w:sz w:val="32"/>
          <w:szCs w:val="32"/>
        </w:rPr>
      </w:pPr>
      <w:bookmarkStart w:id="16" w:name="_GoBack"/>
      <w:bookmarkEnd w:id="16"/>
      <w:r w:rsidRPr="00692B9C">
        <w:rPr>
          <w:rStyle w:val="ca-1"/>
          <w:rFonts w:ascii="仿宋_GB2312" w:eastAsia="仿宋_GB2312" w:hAnsi="仿宋_GB2312" w:cs="仿宋_GB2312" w:hint="eastAsia"/>
          <w:kern w:val="0"/>
          <w:sz w:val="32"/>
          <w:szCs w:val="32"/>
        </w:rPr>
        <w:t>（政务公开属性：主动公开）</w:t>
      </w:r>
    </w:p>
    <w:p w:rsidR="00507F1F" w:rsidRDefault="00507F1F">
      <w:pPr>
        <w:pStyle w:val="ad"/>
        <w:snapToGrid w:val="0"/>
        <w:spacing w:line="100" w:lineRule="atLeast"/>
        <w:ind w:right="-57"/>
        <w:jc w:val="both"/>
      </w:pPr>
    </w:p>
    <w:sectPr w:rsidR="00507F1F" w:rsidSect="00507F1F">
      <w:headerReference w:type="default" r:id="rId7"/>
      <w:footerReference w:type="default" r:id="rId8"/>
      <w:pgSz w:w="11906" w:h="16838"/>
      <w:pgMar w:top="1962" w:right="1474" w:bottom="1848" w:left="1587"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60F" w:rsidRDefault="000B760F" w:rsidP="00507F1F">
      <w:r>
        <w:separator/>
      </w:r>
    </w:p>
  </w:endnote>
  <w:endnote w:type="continuationSeparator" w:id="0">
    <w:p w:rsidR="000B760F" w:rsidRDefault="000B760F" w:rsidP="00507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汉鼎简大宋">
    <w:altName w:val="新宋体"/>
    <w:charset w:val="86"/>
    <w:family w:val="modern"/>
    <w:pitch w:val="default"/>
    <w:sig w:usb0="00000000" w:usb1="0000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altName w:val="微软雅黑"/>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1F" w:rsidRDefault="00507F1F">
    <w:pPr>
      <w:pStyle w:val="a6"/>
      <w:ind w:leftChars="2280" w:left="4788" w:firstLineChars="2000" w:firstLine="6400"/>
      <w:rPr>
        <w:rFonts w:eastAsia="仿宋"/>
        <w:sz w:val="32"/>
        <w:szCs w:val="48"/>
      </w:rPr>
    </w:pPr>
    <w:r w:rsidRPr="00507F1F">
      <w:rPr>
        <w:sz w:val="32"/>
      </w:rPr>
      <w:pict>
        <v:shapetype id="_x0000_t202" coordsize="21600,21600" o:spt="202" path="m,l,21600r21600,l21600,xe">
          <v:stroke joinstyle="miter"/>
          <v:path gradientshapeok="t" o:connecttype="rect"/>
        </v:shapetype>
        <v:shape id="_x0000_s1028" type="#_x0000_t202" style="position:absolute;left:0;text-align:left;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B64ZAgAAIQQAAA4AAABkcnMvZTJvRG9jLnhtbK1Ty47TMBTdI/EP&#10;lvc0aRGjqGo6KjMqQqqYkQpi7TpOE8kv2W6T8gHwB6zYsOe7+h0cO00HASvExr72fZ977uK2V5Ic&#10;hfOt0SWdTnJKhOamavW+pB/er18UlPjAdMWk0aKkJ+Hp7fL5s0Vn52JmGiMr4QiCaD/vbEmbEOw8&#10;yzxvhGJ+YqzQUNbGKRbwdPuscqxDdCWzWZ7fZJ1xlXWGC+/xez8o6TLFr2vBw0NdexGILClqC+l0&#10;6dzFM1su2HzvmG1afimD/UMVirUaSa+h7llg5ODaP0KpljvjTR0m3KjM1HXLReoB3Uzz37rZNsyK&#10;1AvA8fYKk/9/Yfm746MjbVVSDEozhRGdv345f/tx/v6ZFBGezvo5rLYWdqF/bXqMefz3+Ixd97VT&#10;8UY/BHoAfbqCK/pAeHQqZkWRQ8WhGx+Inz25W+fDG2EUiUJJHaaXQGXHjQ+D6WgSs2mzbqVME5Sa&#10;dCW9efkqTw5XDYJLHW1F4sIlTGxpKD1Kod/1lz53pjqhTWcGnnjL1y1K2TAfHpkDMVA+yB4ecNTS&#10;IKW5SJQ0xn3623+0x7ygpaQD0UqqsQmUyLcac4ycHAU3CrtR0Ad1Z8DcKZbI8iTCwQU5irUz6iM2&#10;YBVzQMU0R6aShlG8CwPZsUFcrFbJ6GBdu28GB7DQsrDRW8tjmgiVt6tDALQJ8QjQgAomFR/gYZrZ&#10;ZWci0X99J6unzV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CoAeuGQIAACEEAAAOAAAA&#10;AAAAAAEAIAAAAB8BAABkcnMvZTJvRG9jLnhtbFBLBQYAAAAABgAGAFkBAACqBQAAAAA=&#10;" filled="f" stroked="f" strokeweight=".5pt">
          <v:textbox style="mso-fit-shape-to-text:t" inset="0,0,0,0">
            <w:txbxContent>
              <w:p w:rsidR="00507F1F" w:rsidRDefault="00507F1F">
                <w:pPr>
                  <w:pStyle w:val="a5"/>
                </w:pPr>
                <w:r>
                  <w:rPr>
                    <w:rFonts w:ascii="宋体" w:hAnsi="宋体" w:cs="宋体" w:hint="eastAsia"/>
                    <w:sz w:val="28"/>
                    <w:szCs w:val="28"/>
                  </w:rPr>
                  <w:fldChar w:fldCharType="begin"/>
                </w:r>
                <w:r w:rsidR="000B760F">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A134D">
                  <w:rPr>
                    <w:rFonts w:ascii="宋体" w:hAnsi="宋体" w:cs="宋体"/>
                    <w:noProof/>
                    <w:sz w:val="28"/>
                    <w:szCs w:val="28"/>
                  </w:rPr>
                  <w:t>- 11 -</w:t>
                </w:r>
                <w:r>
                  <w:rPr>
                    <w:rFonts w:ascii="宋体" w:hAnsi="宋体" w:cs="宋体" w:hint="eastAsia"/>
                    <w:sz w:val="28"/>
                    <w:szCs w:val="28"/>
                  </w:rPr>
                  <w:fldChar w:fldCharType="end"/>
                </w:r>
              </w:p>
            </w:txbxContent>
          </v:textbox>
          <w10:wrap anchorx="margin"/>
        </v:shape>
      </w:pict>
    </w:r>
    <w:r w:rsidR="000B760F">
      <w:rPr>
        <w:rFonts w:eastAsia="仿宋" w:hint="eastAsia"/>
        <w:sz w:val="32"/>
        <w:szCs w:val="48"/>
      </w:rPr>
      <w:t xml:space="preserve">  </w:t>
    </w:r>
  </w:p>
  <w:p w:rsidR="00507F1F" w:rsidRDefault="00507F1F">
    <w:pPr>
      <w:pStyle w:val="a6"/>
      <w:wordWrap w:val="0"/>
      <w:ind w:leftChars="2280" w:left="4788" w:firstLineChars="2000" w:firstLine="6400"/>
      <w:jc w:val="right"/>
      <w:rPr>
        <w:rFonts w:ascii="宋体" w:hAnsi="宋体" w:cs="宋体"/>
        <w:b/>
        <w:bCs/>
        <w:color w:val="005192"/>
        <w:sz w:val="28"/>
        <w:szCs w:val="44"/>
      </w:rPr>
    </w:pPr>
    <w:r w:rsidRPr="00507F1F">
      <w:rPr>
        <w:color w:val="FAFAFA"/>
        <w:sz w:val="32"/>
      </w:rPr>
      <w:pict>
        <v:line id="_x0000_s1027" style="position:absolute;left:0;text-align:left;z-index:251659264" from=".05pt,1.65pt" to="442.3pt,1.8pt" o:gfxdata="UEsDBAoAAAAAAIdO4kAAAAAAAAAAAAAAAAAEAAAAZHJzL1BLAwQUAAAACACHTuJAEwiivtEAAAAE&#10;AQAADwAAAGRycy9kb3ducmV2LnhtbE2OwU7DMBBE70j8g7WVuFGnCYqiEKdSI3ECDrTl7sbbJKq9&#10;tmw3KX+Pe4Lj04xmXrO9Gc1m9GGyJGCzzoAh9VZNNAg4Ht6eK2AhSlJSW0IBPxhg2z4+NLJWdqEv&#10;nPdxYGmEQi0FjDG6mvPQj2hkWFuHlLKz9UbGhH7gyssljRvN8ywruZETpYdROuxG7C/7qxHQvbu8&#10;Gz8Pi8934WOYC+3Ol28hnlab7BVYxFv8K8NdP6lDm5xO9koqMH1nFgUUBbAUVtVLCeyUuATeNvy/&#10;fPsLUEsDBBQAAAAIAIdO4kBCEJJo0wEAAHUDAAAOAAAAZHJzL2Uyb0RvYy54bWytU82O0zAQviPx&#10;DpbvNEmllN2o6R62Wi4IKgEPMHWcxJL/5DFN+xK8ABI3OHHkztuwPAZjN5QFbggfJjOe8Tf+xl/W&#10;N0ej2UEGVM62vFqUnEkrXKfs0PI3r++eXHGGEWwH2lnZ8pNEfrN5/Gg9+UYu3eh0JwMjEIvN5Fs+&#10;xuibokAxSgO4cF5aSvYuGIgUhqHoAkyEbnSxLMtVMbnQ+eCERKTd7TnJNxm/76WIL/seZWS65XS3&#10;mG3Idp9ssVlDMwTwoxLzNeAfbmFAWWp6gdpCBPY2qL+gjBLBoevjQjhTuL5XQmYOxKYq/2DzagQv&#10;MxcaDvrLmPD/wYoXh11gqmt5zZkFQ090//7Lt3cfv3/9QPb+8ydWpyFNHhuqvbW7MEfodyExPvbB&#10;pC9xYcc82NNlsPIYmaDNelWt6qfUQVCuui4zZPHrrA8Yn0lnWHJarpVNtKGBw3OM1I9Kf5akbevu&#10;lNb56bRlU8uXtBI6kIJ6DZFc44kT2oEz0ANJU8SQIdFp1aXjCQjDsL/VgR0gyaOsq+tlIkvtfitL&#10;vbeA47kup87CMSqSerUyLb8q05pPa5vQZdbfzCAN8Dyy5O1dd8qTLFJEb5ubzjpM4nkYk//wb9n8&#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MIor7RAAAABAEAAA8AAAAAAAAAAQAgAAAAIgAAAGRy&#10;cy9kb3ducmV2LnhtbFBLAQIUABQAAAAIAIdO4kBCEJJo0wEAAHUDAAAOAAAAAAAAAAEAIAAAACAB&#10;AABkcnMvZTJvRG9jLnhtbFBLBQYAAAAABgAGAFkBAABlBQAAAAA=&#10;" strokecolor="#005192" strokeweight="1.75pt">
          <v:stroke joinstyle="miter"/>
        </v:line>
      </w:pict>
    </w:r>
    <w:r w:rsidR="000B760F">
      <w:rPr>
        <w:rFonts w:eastAsia="仿宋" w:hint="eastAsia"/>
        <w:color w:val="FAFAFA"/>
        <w:sz w:val="32"/>
        <w:szCs w:val="48"/>
      </w:rPr>
      <w:t>X</w:t>
    </w:r>
    <w:r w:rsidR="000B760F">
      <w:rPr>
        <w:rFonts w:ascii="宋体" w:hAnsi="宋体" w:cs="宋体" w:hint="eastAsia"/>
        <w:b/>
        <w:bCs/>
        <w:color w:val="005192"/>
        <w:sz w:val="28"/>
        <w:szCs w:val="44"/>
      </w:rPr>
      <w:t>淮安市人民政府</w:t>
    </w:r>
    <w:r w:rsidR="000B760F">
      <w:rPr>
        <w:rFonts w:ascii="宋体" w:hAnsi="宋体" w:cs="宋体" w:hint="eastAsia"/>
        <w:b/>
        <w:bCs/>
        <w:color w:val="005192"/>
        <w:sz w:val="28"/>
        <w:szCs w:val="44"/>
      </w:rPr>
      <w:t>发布</w:t>
    </w:r>
    <w:r w:rsidR="000B760F">
      <w:rPr>
        <w:rFonts w:ascii="宋体" w:hAnsi="宋体" w:cs="宋体" w:hint="eastAsia"/>
        <w:b/>
        <w:bCs/>
        <w:color w:val="005192"/>
        <w:sz w:val="28"/>
        <w:szCs w:val="44"/>
      </w:rPr>
      <w:t xml:space="preserve">     </w:t>
    </w:r>
  </w:p>
  <w:p w:rsidR="00507F1F" w:rsidRDefault="00507F1F">
    <w:pPr>
      <w:pStyle w:val="a6"/>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60F" w:rsidRDefault="000B760F" w:rsidP="00507F1F">
      <w:r>
        <w:separator/>
      </w:r>
    </w:p>
  </w:footnote>
  <w:footnote w:type="continuationSeparator" w:id="0">
    <w:p w:rsidR="000B760F" w:rsidRDefault="000B760F" w:rsidP="00507F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1F" w:rsidRDefault="00507F1F">
    <w:pPr>
      <w:pStyle w:val="a6"/>
      <w:textAlignment w:val="center"/>
      <w:rPr>
        <w:rFonts w:ascii="宋体" w:hAnsi="宋体" w:cs="宋体"/>
        <w:b/>
        <w:bCs/>
        <w:color w:val="005192"/>
        <w:sz w:val="32"/>
      </w:rPr>
    </w:pPr>
    <w:r>
      <w:rPr>
        <w:rFonts w:ascii="宋体" w:hAnsi="宋体" w:cs="宋体"/>
        <w:b/>
        <w:bCs/>
        <w:color w:val="005192"/>
        <w:sz w:val="32"/>
      </w:rPr>
      <w:pict>
        <v:line id="_x0000_s1026" style="position:absolute;left:0;text-align:left;z-index:251658240"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2pts59wBAAB9AwAADgAAAGRycy9lMm9Eb2MueG1srVPNjtMw&#10;EL4j8Q6W7zRpty3dqOketlouCCoBDzB1nMSS/+QxTfsSvAASNzhx5M7b7PIYjN3sssAN4cNkxjP+&#10;xt/4y/rqaDQ7yIDK2ZpPJyVn0grXKNvV/N3bm2crzjCCbUA7K2t+ksivNk+frAdfyZnrnW5kYARi&#10;sRp8zfsYfVUUKHppACfOS0vJ1gUDkcLQFU2AgdCNLmZluSwGFxofnJCItLs9J/km47etFPF126KM&#10;TNec7hazDdnuky02a6i6AL5XYrwG/MMtDChLTR+gthCBvQ/qLyijRHDo2jgRzhSubZWQmQOxmZZ/&#10;sHnTg5eZCw0H/cOY8P/BileHXWCqqfmcMwuGnuju47fbD59/fP9E9u7rFzZPQxo8VlR7bXdhjNDv&#10;QmJ8bINJX+LCjgQzvbhYLWjUp5qvlvPV83HG8hiZoPxiOSupgDNBBTlX/MLwAeML6QxLTs21sok+&#10;VHB4iZH6Uul9Sdq27kZpnZ9QWzbUfEYrQQMpqdUQyTWeuKHtOAPdkURFDBkSnVZNOp6AMHT7ax3Y&#10;AZJMysX0cpZIU7vfylLvLWB/rsups4CMiqRirQxxLtMaT2ub0GXW4cggDfI8uuTtXXPKEy1SRG+c&#10;m456TCJ6HJP/+K/Z/A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R0DW1QAAAAkBAAAPAAAAAAAA&#10;AAEAIAAAACIAAABkcnMvZG93bnJldi54bWxQSwECFAAUAAAACACHTuJA2pts59wBAAB9AwAADgAA&#10;AAAAAAABACAAAAAkAQAAZHJzL2Uyb0RvYy54bWxQSwUGAAAAAAYABgBZAQAAcgUAAAAA&#10;" strokecolor="#005192" strokeweight="1.75pt">
          <v:stroke joinstyle="miter"/>
        </v:line>
      </w:pict>
    </w:r>
  </w:p>
  <w:p w:rsidR="00507F1F" w:rsidRDefault="000B760F">
    <w:pPr>
      <w:pStyle w:val="a6"/>
      <w:textAlignment w:val="center"/>
      <w:rPr>
        <w:rFonts w:ascii="宋体" w:hAnsi="宋体" w:cs="宋体"/>
        <w:b/>
        <w:bCs/>
        <w:color w:val="005192"/>
        <w:sz w:val="32"/>
        <w:szCs w:val="32"/>
        <w:lang/>
      </w:rPr>
    </w:pPr>
    <w:r>
      <w:rPr>
        <w:rFonts w:ascii="宋体" w:hAnsi="宋体" w:cs="宋体" w:hint="eastAsia"/>
        <w:b/>
        <w:bCs/>
        <w:color w:val="005192"/>
        <w:sz w:val="32"/>
        <w:szCs w:val="32"/>
        <w:lang/>
      </w:rPr>
      <w:t>淮安市行政规范性文件</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o:colormenu v:ext="edit" strokecolor="non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C151917"/>
    <w:rsid w:val="000B760F"/>
    <w:rsid w:val="00161790"/>
    <w:rsid w:val="00213E8E"/>
    <w:rsid w:val="003A0AC8"/>
    <w:rsid w:val="00507F1F"/>
    <w:rsid w:val="00565FA0"/>
    <w:rsid w:val="006F390E"/>
    <w:rsid w:val="00833ED5"/>
    <w:rsid w:val="0089486A"/>
    <w:rsid w:val="00CD11D5"/>
    <w:rsid w:val="00EA134D"/>
    <w:rsid w:val="00EE67B0"/>
    <w:rsid w:val="00F3331B"/>
    <w:rsid w:val="00F65A29"/>
    <w:rsid w:val="00FE7F03"/>
    <w:rsid w:val="00FF39B6"/>
    <w:rsid w:val="010D36F7"/>
    <w:rsid w:val="011844C2"/>
    <w:rsid w:val="01256335"/>
    <w:rsid w:val="01294E3B"/>
    <w:rsid w:val="012B70A4"/>
    <w:rsid w:val="013E4C10"/>
    <w:rsid w:val="014D1E95"/>
    <w:rsid w:val="01686746"/>
    <w:rsid w:val="017C25CD"/>
    <w:rsid w:val="018F5EE7"/>
    <w:rsid w:val="018F6163"/>
    <w:rsid w:val="01AC79D3"/>
    <w:rsid w:val="01B75BF8"/>
    <w:rsid w:val="01BA47EC"/>
    <w:rsid w:val="01E97853"/>
    <w:rsid w:val="01EA04D3"/>
    <w:rsid w:val="01EF0EDC"/>
    <w:rsid w:val="01F43955"/>
    <w:rsid w:val="021F3794"/>
    <w:rsid w:val="02406404"/>
    <w:rsid w:val="02410357"/>
    <w:rsid w:val="02507192"/>
    <w:rsid w:val="025F7694"/>
    <w:rsid w:val="026C3E77"/>
    <w:rsid w:val="02790E82"/>
    <w:rsid w:val="027E6272"/>
    <w:rsid w:val="02821CE3"/>
    <w:rsid w:val="02922126"/>
    <w:rsid w:val="02BA3206"/>
    <w:rsid w:val="02C523E2"/>
    <w:rsid w:val="02C73856"/>
    <w:rsid w:val="02C93840"/>
    <w:rsid w:val="02CA0226"/>
    <w:rsid w:val="02D42412"/>
    <w:rsid w:val="02F4123B"/>
    <w:rsid w:val="02F646A3"/>
    <w:rsid w:val="03205ED6"/>
    <w:rsid w:val="0321528C"/>
    <w:rsid w:val="032F2CE4"/>
    <w:rsid w:val="03352EF3"/>
    <w:rsid w:val="034B1D04"/>
    <w:rsid w:val="035B4B0A"/>
    <w:rsid w:val="0382275F"/>
    <w:rsid w:val="03881938"/>
    <w:rsid w:val="03AE10D1"/>
    <w:rsid w:val="03C116D7"/>
    <w:rsid w:val="03CA14E0"/>
    <w:rsid w:val="03CB0A77"/>
    <w:rsid w:val="03D85F25"/>
    <w:rsid w:val="03D85FF9"/>
    <w:rsid w:val="03E758DF"/>
    <w:rsid w:val="04090F48"/>
    <w:rsid w:val="04152998"/>
    <w:rsid w:val="041C6687"/>
    <w:rsid w:val="042D33E4"/>
    <w:rsid w:val="0432377F"/>
    <w:rsid w:val="043A5292"/>
    <w:rsid w:val="043B76C6"/>
    <w:rsid w:val="04411CE0"/>
    <w:rsid w:val="04450941"/>
    <w:rsid w:val="04A42370"/>
    <w:rsid w:val="04B755E2"/>
    <w:rsid w:val="04BE26D6"/>
    <w:rsid w:val="0506261D"/>
    <w:rsid w:val="050A7A5E"/>
    <w:rsid w:val="0519271A"/>
    <w:rsid w:val="052B74D8"/>
    <w:rsid w:val="053201DE"/>
    <w:rsid w:val="05396823"/>
    <w:rsid w:val="053B222E"/>
    <w:rsid w:val="053D2826"/>
    <w:rsid w:val="0556245A"/>
    <w:rsid w:val="055779D4"/>
    <w:rsid w:val="056D0CC4"/>
    <w:rsid w:val="056D3B2C"/>
    <w:rsid w:val="05707AFB"/>
    <w:rsid w:val="058D5047"/>
    <w:rsid w:val="05A0295D"/>
    <w:rsid w:val="05A70A8F"/>
    <w:rsid w:val="05A839B2"/>
    <w:rsid w:val="05A95E93"/>
    <w:rsid w:val="05AB761E"/>
    <w:rsid w:val="05CF0F31"/>
    <w:rsid w:val="05E03291"/>
    <w:rsid w:val="05EA43CA"/>
    <w:rsid w:val="06074958"/>
    <w:rsid w:val="060C5491"/>
    <w:rsid w:val="062C0129"/>
    <w:rsid w:val="06300028"/>
    <w:rsid w:val="06303AFF"/>
    <w:rsid w:val="06482CBB"/>
    <w:rsid w:val="06501D3E"/>
    <w:rsid w:val="0663683E"/>
    <w:rsid w:val="066C316D"/>
    <w:rsid w:val="066E3878"/>
    <w:rsid w:val="067439C4"/>
    <w:rsid w:val="0690117F"/>
    <w:rsid w:val="06A66812"/>
    <w:rsid w:val="06CD48F8"/>
    <w:rsid w:val="06CF6BB5"/>
    <w:rsid w:val="06E7056E"/>
    <w:rsid w:val="070B1749"/>
    <w:rsid w:val="074414B7"/>
    <w:rsid w:val="07631DC8"/>
    <w:rsid w:val="076660A6"/>
    <w:rsid w:val="077A46E4"/>
    <w:rsid w:val="07886873"/>
    <w:rsid w:val="07A2706A"/>
    <w:rsid w:val="07F025AE"/>
    <w:rsid w:val="07F72000"/>
    <w:rsid w:val="08032D88"/>
    <w:rsid w:val="081C45D3"/>
    <w:rsid w:val="084336CC"/>
    <w:rsid w:val="084A6D06"/>
    <w:rsid w:val="084D7D9E"/>
    <w:rsid w:val="08984FAE"/>
    <w:rsid w:val="08B6760F"/>
    <w:rsid w:val="08BE1C6F"/>
    <w:rsid w:val="08C44A60"/>
    <w:rsid w:val="08CF67D8"/>
    <w:rsid w:val="08D73B69"/>
    <w:rsid w:val="08D94B2A"/>
    <w:rsid w:val="08DB7413"/>
    <w:rsid w:val="08DC0C14"/>
    <w:rsid w:val="08FD2754"/>
    <w:rsid w:val="09106EE1"/>
    <w:rsid w:val="094C0C3F"/>
    <w:rsid w:val="09664244"/>
    <w:rsid w:val="09697364"/>
    <w:rsid w:val="098E32FD"/>
    <w:rsid w:val="099831F1"/>
    <w:rsid w:val="09BA14C1"/>
    <w:rsid w:val="09CF2724"/>
    <w:rsid w:val="09DA6B4B"/>
    <w:rsid w:val="09E64F91"/>
    <w:rsid w:val="0A0343D6"/>
    <w:rsid w:val="0A0F7DE0"/>
    <w:rsid w:val="0A181311"/>
    <w:rsid w:val="0A26011E"/>
    <w:rsid w:val="0A2C2550"/>
    <w:rsid w:val="0A387FAA"/>
    <w:rsid w:val="0A4368DE"/>
    <w:rsid w:val="0A567E26"/>
    <w:rsid w:val="0A785A21"/>
    <w:rsid w:val="0A8B5569"/>
    <w:rsid w:val="0A9953ED"/>
    <w:rsid w:val="0A9D059B"/>
    <w:rsid w:val="0AA158F7"/>
    <w:rsid w:val="0AA31C23"/>
    <w:rsid w:val="0AB2172E"/>
    <w:rsid w:val="0AB8602E"/>
    <w:rsid w:val="0AC73B5D"/>
    <w:rsid w:val="0ACE4745"/>
    <w:rsid w:val="0ACF29C4"/>
    <w:rsid w:val="0AD10720"/>
    <w:rsid w:val="0AE1164B"/>
    <w:rsid w:val="0AE951B8"/>
    <w:rsid w:val="0B034A1E"/>
    <w:rsid w:val="0B3B0D93"/>
    <w:rsid w:val="0B452D5C"/>
    <w:rsid w:val="0B463E30"/>
    <w:rsid w:val="0B506FD2"/>
    <w:rsid w:val="0B5E73CB"/>
    <w:rsid w:val="0B6B5F9D"/>
    <w:rsid w:val="0B852F11"/>
    <w:rsid w:val="0BA66D96"/>
    <w:rsid w:val="0BAB44FF"/>
    <w:rsid w:val="0BBC39D4"/>
    <w:rsid w:val="0BCD015A"/>
    <w:rsid w:val="0BDF448B"/>
    <w:rsid w:val="0BDF7083"/>
    <w:rsid w:val="0BEB1203"/>
    <w:rsid w:val="0BEB21BD"/>
    <w:rsid w:val="0BFF06F6"/>
    <w:rsid w:val="0C467FB2"/>
    <w:rsid w:val="0C6E5079"/>
    <w:rsid w:val="0C8A7D30"/>
    <w:rsid w:val="0C8D007C"/>
    <w:rsid w:val="0C8E1336"/>
    <w:rsid w:val="0C954422"/>
    <w:rsid w:val="0CA63498"/>
    <w:rsid w:val="0CC11577"/>
    <w:rsid w:val="0CC35531"/>
    <w:rsid w:val="0CE024AA"/>
    <w:rsid w:val="0CE159A0"/>
    <w:rsid w:val="0CE5785A"/>
    <w:rsid w:val="0CE82D77"/>
    <w:rsid w:val="0CED45C2"/>
    <w:rsid w:val="0D07578B"/>
    <w:rsid w:val="0D0D0539"/>
    <w:rsid w:val="0D11195A"/>
    <w:rsid w:val="0D2441DF"/>
    <w:rsid w:val="0D3525E9"/>
    <w:rsid w:val="0D52676A"/>
    <w:rsid w:val="0D79713F"/>
    <w:rsid w:val="0D7E7EDC"/>
    <w:rsid w:val="0D8375CC"/>
    <w:rsid w:val="0D87426A"/>
    <w:rsid w:val="0D8C1552"/>
    <w:rsid w:val="0D924CEB"/>
    <w:rsid w:val="0D9C1CCC"/>
    <w:rsid w:val="0DAE0E7D"/>
    <w:rsid w:val="0DC704C6"/>
    <w:rsid w:val="0DD232BA"/>
    <w:rsid w:val="0DD577EC"/>
    <w:rsid w:val="0DF47EE8"/>
    <w:rsid w:val="0DF55F92"/>
    <w:rsid w:val="0E161D9E"/>
    <w:rsid w:val="0E236334"/>
    <w:rsid w:val="0E385605"/>
    <w:rsid w:val="0E5F0B82"/>
    <w:rsid w:val="0E685AD7"/>
    <w:rsid w:val="0E6D4C51"/>
    <w:rsid w:val="0E766A2E"/>
    <w:rsid w:val="0E7A545E"/>
    <w:rsid w:val="0E813487"/>
    <w:rsid w:val="0E82498E"/>
    <w:rsid w:val="0E9A59E6"/>
    <w:rsid w:val="0ECB2E2A"/>
    <w:rsid w:val="0ED5773F"/>
    <w:rsid w:val="0EE36B8F"/>
    <w:rsid w:val="0F035FF0"/>
    <w:rsid w:val="0F1D496B"/>
    <w:rsid w:val="0F343452"/>
    <w:rsid w:val="0F4A70DC"/>
    <w:rsid w:val="0F79478B"/>
    <w:rsid w:val="0F7C4BA9"/>
    <w:rsid w:val="0F8740B1"/>
    <w:rsid w:val="0F8868EF"/>
    <w:rsid w:val="0F8D1820"/>
    <w:rsid w:val="0F943D80"/>
    <w:rsid w:val="0FB44300"/>
    <w:rsid w:val="0FB61A84"/>
    <w:rsid w:val="0FB6373C"/>
    <w:rsid w:val="0FB95D7E"/>
    <w:rsid w:val="0FBA6A13"/>
    <w:rsid w:val="0FBC2A02"/>
    <w:rsid w:val="0FD40874"/>
    <w:rsid w:val="0FD73108"/>
    <w:rsid w:val="0FDB0AE2"/>
    <w:rsid w:val="0FE17D36"/>
    <w:rsid w:val="101030C0"/>
    <w:rsid w:val="101A4D03"/>
    <w:rsid w:val="10215498"/>
    <w:rsid w:val="10230FD7"/>
    <w:rsid w:val="103C465C"/>
    <w:rsid w:val="103D0143"/>
    <w:rsid w:val="10550338"/>
    <w:rsid w:val="10551FE9"/>
    <w:rsid w:val="10586E4F"/>
    <w:rsid w:val="10616D7E"/>
    <w:rsid w:val="106C48A8"/>
    <w:rsid w:val="107D5D6C"/>
    <w:rsid w:val="107F2284"/>
    <w:rsid w:val="1083004E"/>
    <w:rsid w:val="10841C12"/>
    <w:rsid w:val="108867F7"/>
    <w:rsid w:val="108E6117"/>
    <w:rsid w:val="10962B38"/>
    <w:rsid w:val="109E6F94"/>
    <w:rsid w:val="10A63178"/>
    <w:rsid w:val="10AC6273"/>
    <w:rsid w:val="10D60CCB"/>
    <w:rsid w:val="10DB110A"/>
    <w:rsid w:val="10DB454F"/>
    <w:rsid w:val="10E2385F"/>
    <w:rsid w:val="10ED5D37"/>
    <w:rsid w:val="10F77186"/>
    <w:rsid w:val="10F9083A"/>
    <w:rsid w:val="11114AB4"/>
    <w:rsid w:val="11204E86"/>
    <w:rsid w:val="112334D9"/>
    <w:rsid w:val="11303C7F"/>
    <w:rsid w:val="11376DD0"/>
    <w:rsid w:val="11475DB7"/>
    <w:rsid w:val="11654FDA"/>
    <w:rsid w:val="11804A37"/>
    <w:rsid w:val="11931762"/>
    <w:rsid w:val="11992ABD"/>
    <w:rsid w:val="119E6039"/>
    <w:rsid w:val="11A379C9"/>
    <w:rsid w:val="11CE2D16"/>
    <w:rsid w:val="11D502F6"/>
    <w:rsid w:val="11D90087"/>
    <w:rsid w:val="120A1843"/>
    <w:rsid w:val="12154503"/>
    <w:rsid w:val="122439FD"/>
    <w:rsid w:val="12252E68"/>
    <w:rsid w:val="122670C8"/>
    <w:rsid w:val="123556DA"/>
    <w:rsid w:val="124A35FF"/>
    <w:rsid w:val="1250399C"/>
    <w:rsid w:val="1283450E"/>
    <w:rsid w:val="128D0254"/>
    <w:rsid w:val="12942D01"/>
    <w:rsid w:val="12A548E3"/>
    <w:rsid w:val="12B918DA"/>
    <w:rsid w:val="12C112AF"/>
    <w:rsid w:val="12C20D24"/>
    <w:rsid w:val="12E06482"/>
    <w:rsid w:val="12E41F72"/>
    <w:rsid w:val="130C30FA"/>
    <w:rsid w:val="130D076A"/>
    <w:rsid w:val="130D72E7"/>
    <w:rsid w:val="131D4C8D"/>
    <w:rsid w:val="131D7C9D"/>
    <w:rsid w:val="13235380"/>
    <w:rsid w:val="13385473"/>
    <w:rsid w:val="133B2596"/>
    <w:rsid w:val="133E40FF"/>
    <w:rsid w:val="134C5655"/>
    <w:rsid w:val="13504EAD"/>
    <w:rsid w:val="13604156"/>
    <w:rsid w:val="1365642D"/>
    <w:rsid w:val="1388291A"/>
    <w:rsid w:val="13884A29"/>
    <w:rsid w:val="138B2607"/>
    <w:rsid w:val="13951616"/>
    <w:rsid w:val="13990B04"/>
    <w:rsid w:val="13BA4D36"/>
    <w:rsid w:val="13CA29E4"/>
    <w:rsid w:val="13D56C0F"/>
    <w:rsid w:val="13DD7B28"/>
    <w:rsid w:val="13E3187F"/>
    <w:rsid w:val="13E31EEC"/>
    <w:rsid w:val="13FB61E5"/>
    <w:rsid w:val="14193A0B"/>
    <w:rsid w:val="14351D8F"/>
    <w:rsid w:val="14376E10"/>
    <w:rsid w:val="146271F7"/>
    <w:rsid w:val="14754C27"/>
    <w:rsid w:val="14850391"/>
    <w:rsid w:val="14887C0C"/>
    <w:rsid w:val="148A0538"/>
    <w:rsid w:val="14950724"/>
    <w:rsid w:val="14AA12F0"/>
    <w:rsid w:val="14CB6C7B"/>
    <w:rsid w:val="14E3595A"/>
    <w:rsid w:val="14FC4EA9"/>
    <w:rsid w:val="15082CCD"/>
    <w:rsid w:val="15090B5C"/>
    <w:rsid w:val="150C2AC0"/>
    <w:rsid w:val="151473F5"/>
    <w:rsid w:val="15194860"/>
    <w:rsid w:val="154250E0"/>
    <w:rsid w:val="15473B8F"/>
    <w:rsid w:val="154D1DAD"/>
    <w:rsid w:val="154D4B09"/>
    <w:rsid w:val="155D69AA"/>
    <w:rsid w:val="156D06F7"/>
    <w:rsid w:val="157854C6"/>
    <w:rsid w:val="15947294"/>
    <w:rsid w:val="15954643"/>
    <w:rsid w:val="15A05581"/>
    <w:rsid w:val="15B00083"/>
    <w:rsid w:val="15CA0628"/>
    <w:rsid w:val="15D12D1F"/>
    <w:rsid w:val="15FB5907"/>
    <w:rsid w:val="15FD2A15"/>
    <w:rsid w:val="160E32FC"/>
    <w:rsid w:val="164F23F0"/>
    <w:rsid w:val="166D61BF"/>
    <w:rsid w:val="16784FD9"/>
    <w:rsid w:val="16866520"/>
    <w:rsid w:val="16915F6B"/>
    <w:rsid w:val="16A14C5E"/>
    <w:rsid w:val="16AA137A"/>
    <w:rsid w:val="16BD2169"/>
    <w:rsid w:val="16BF3580"/>
    <w:rsid w:val="16CE357A"/>
    <w:rsid w:val="16D74721"/>
    <w:rsid w:val="16DF48D8"/>
    <w:rsid w:val="16EC38EC"/>
    <w:rsid w:val="16FD7131"/>
    <w:rsid w:val="170E6CC0"/>
    <w:rsid w:val="172A4785"/>
    <w:rsid w:val="172D4D58"/>
    <w:rsid w:val="17365A6D"/>
    <w:rsid w:val="173B4483"/>
    <w:rsid w:val="17420196"/>
    <w:rsid w:val="17424AAC"/>
    <w:rsid w:val="17544B73"/>
    <w:rsid w:val="1756123F"/>
    <w:rsid w:val="17590AF6"/>
    <w:rsid w:val="17824A14"/>
    <w:rsid w:val="178A17D4"/>
    <w:rsid w:val="179252AC"/>
    <w:rsid w:val="179A34DB"/>
    <w:rsid w:val="17A01B9F"/>
    <w:rsid w:val="17A877A7"/>
    <w:rsid w:val="17BA3A83"/>
    <w:rsid w:val="17DD232A"/>
    <w:rsid w:val="17E32589"/>
    <w:rsid w:val="17FE6663"/>
    <w:rsid w:val="18186C83"/>
    <w:rsid w:val="18192D1C"/>
    <w:rsid w:val="181D5860"/>
    <w:rsid w:val="181E5EE1"/>
    <w:rsid w:val="18232B5B"/>
    <w:rsid w:val="184848B1"/>
    <w:rsid w:val="18494E18"/>
    <w:rsid w:val="184E2636"/>
    <w:rsid w:val="18535946"/>
    <w:rsid w:val="18647E15"/>
    <w:rsid w:val="18770021"/>
    <w:rsid w:val="18811CD9"/>
    <w:rsid w:val="1886054F"/>
    <w:rsid w:val="188B576A"/>
    <w:rsid w:val="189F6E8F"/>
    <w:rsid w:val="18A232AB"/>
    <w:rsid w:val="18AB681B"/>
    <w:rsid w:val="18B65F4D"/>
    <w:rsid w:val="18BB3A4A"/>
    <w:rsid w:val="18C06901"/>
    <w:rsid w:val="18CB4FE5"/>
    <w:rsid w:val="18CB6B2B"/>
    <w:rsid w:val="18CC5930"/>
    <w:rsid w:val="190A1353"/>
    <w:rsid w:val="190B64A2"/>
    <w:rsid w:val="19331B24"/>
    <w:rsid w:val="193C180C"/>
    <w:rsid w:val="19533B57"/>
    <w:rsid w:val="1959613F"/>
    <w:rsid w:val="19605C65"/>
    <w:rsid w:val="19854ED8"/>
    <w:rsid w:val="19A424AD"/>
    <w:rsid w:val="19AC551F"/>
    <w:rsid w:val="19AF13DF"/>
    <w:rsid w:val="19D35F10"/>
    <w:rsid w:val="19DD131C"/>
    <w:rsid w:val="19E343E3"/>
    <w:rsid w:val="19EF782A"/>
    <w:rsid w:val="19FA78DB"/>
    <w:rsid w:val="1A1C5242"/>
    <w:rsid w:val="1A2459FB"/>
    <w:rsid w:val="1A367CA3"/>
    <w:rsid w:val="1A513D8D"/>
    <w:rsid w:val="1A66604F"/>
    <w:rsid w:val="1A743A45"/>
    <w:rsid w:val="1A7757D6"/>
    <w:rsid w:val="1A8E4C85"/>
    <w:rsid w:val="1A9A633E"/>
    <w:rsid w:val="1AAE2B13"/>
    <w:rsid w:val="1AB87F7E"/>
    <w:rsid w:val="1ACE6651"/>
    <w:rsid w:val="1AEB620D"/>
    <w:rsid w:val="1B133E8D"/>
    <w:rsid w:val="1B23055D"/>
    <w:rsid w:val="1B63511B"/>
    <w:rsid w:val="1B661916"/>
    <w:rsid w:val="1B6B0D75"/>
    <w:rsid w:val="1B77222B"/>
    <w:rsid w:val="1B7B6ED5"/>
    <w:rsid w:val="1B851774"/>
    <w:rsid w:val="1B85332B"/>
    <w:rsid w:val="1B8939EF"/>
    <w:rsid w:val="1B8D1210"/>
    <w:rsid w:val="1B8F5B0F"/>
    <w:rsid w:val="1B9C0B42"/>
    <w:rsid w:val="1B9D4FF3"/>
    <w:rsid w:val="1BBC39DF"/>
    <w:rsid w:val="1BDA2F04"/>
    <w:rsid w:val="1BE42D46"/>
    <w:rsid w:val="1BE4778E"/>
    <w:rsid w:val="1BF12F89"/>
    <w:rsid w:val="1C0D123C"/>
    <w:rsid w:val="1C171C89"/>
    <w:rsid w:val="1C17345B"/>
    <w:rsid w:val="1C416D1D"/>
    <w:rsid w:val="1C4C7A0E"/>
    <w:rsid w:val="1C5430B6"/>
    <w:rsid w:val="1C584E86"/>
    <w:rsid w:val="1C584FBF"/>
    <w:rsid w:val="1C8E29CF"/>
    <w:rsid w:val="1C914A4E"/>
    <w:rsid w:val="1C9533E0"/>
    <w:rsid w:val="1CAE7D47"/>
    <w:rsid w:val="1CBE1DF7"/>
    <w:rsid w:val="1CC97684"/>
    <w:rsid w:val="1CCE3D54"/>
    <w:rsid w:val="1CD56B52"/>
    <w:rsid w:val="1CD75C4C"/>
    <w:rsid w:val="1CD83626"/>
    <w:rsid w:val="1CDA6013"/>
    <w:rsid w:val="1CEF12AE"/>
    <w:rsid w:val="1CF377A9"/>
    <w:rsid w:val="1D047743"/>
    <w:rsid w:val="1D1A2F35"/>
    <w:rsid w:val="1D2123D3"/>
    <w:rsid w:val="1D24280E"/>
    <w:rsid w:val="1D263B70"/>
    <w:rsid w:val="1D263E7F"/>
    <w:rsid w:val="1D337CA6"/>
    <w:rsid w:val="1D3601DE"/>
    <w:rsid w:val="1D543EB6"/>
    <w:rsid w:val="1D620D02"/>
    <w:rsid w:val="1D7F5AFD"/>
    <w:rsid w:val="1D9B578E"/>
    <w:rsid w:val="1D9E1C35"/>
    <w:rsid w:val="1DA93DAA"/>
    <w:rsid w:val="1DB45CEC"/>
    <w:rsid w:val="1DB63E56"/>
    <w:rsid w:val="1DD0008B"/>
    <w:rsid w:val="1DD472C8"/>
    <w:rsid w:val="1DD70C09"/>
    <w:rsid w:val="1E0353FE"/>
    <w:rsid w:val="1E0B20AE"/>
    <w:rsid w:val="1E0B55C7"/>
    <w:rsid w:val="1E13545E"/>
    <w:rsid w:val="1E245E30"/>
    <w:rsid w:val="1E3F3F1F"/>
    <w:rsid w:val="1E5E1445"/>
    <w:rsid w:val="1E5F1CAF"/>
    <w:rsid w:val="1E630999"/>
    <w:rsid w:val="1E6670A4"/>
    <w:rsid w:val="1E787A5B"/>
    <w:rsid w:val="1E812161"/>
    <w:rsid w:val="1E9D7E38"/>
    <w:rsid w:val="1EA115EF"/>
    <w:rsid w:val="1EA76FCD"/>
    <w:rsid w:val="1EB01E4A"/>
    <w:rsid w:val="1EB61472"/>
    <w:rsid w:val="1EC77877"/>
    <w:rsid w:val="1EF34D68"/>
    <w:rsid w:val="1F2B5A42"/>
    <w:rsid w:val="1F400AE0"/>
    <w:rsid w:val="1F9E21D4"/>
    <w:rsid w:val="1F9F3CE8"/>
    <w:rsid w:val="1FAA4F3A"/>
    <w:rsid w:val="1FAD527A"/>
    <w:rsid w:val="1FB44C7A"/>
    <w:rsid w:val="1FCC1FD8"/>
    <w:rsid w:val="1FCF524E"/>
    <w:rsid w:val="1FD77A02"/>
    <w:rsid w:val="200F01FF"/>
    <w:rsid w:val="20116EBB"/>
    <w:rsid w:val="20334CC5"/>
    <w:rsid w:val="2050075E"/>
    <w:rsid w:val="205106F7"/>
    <w:rsid w:val="20526BF3"/>
    <w:rsid w:val="206978AA"/>
    <w:rsid w:val="207475D2"/>
    <w:rsid w:val="207F0B94"/>
    <w:rsid w:val="207F30DB"/>
    <w:rsid w:val="208B3CC7"/>
    <w:rsid w:val="208E08EE"/>
    <w:rsid w:val="20A0637B"/>
    <w:rsid w:val="20A87A92"/>
    <w:rsid w:val="20B40F6F"/>
    <w:rsid w:val="20C064D9"/>
    <w:rsid w:val="210736DA"/>
    <w:rsid w:val="211D621E"/>
    <w:rsid w:val="212A6DC5"/>
    <w:rsid w:val="21363EE8"/>
    <w:rsid w:val="213A5618"/>
    <w:rsid w:val="213B3AD7"/>
    <w:rsid w:val="214B71F7"/>
    <w:rsid w:val="216F20F1"/>
    <w:rsid w:val="2170764D"/>
    <w:rsid w:val="21771BC5"/>
    <w:rsid w:val="217A4ED5"/>
    <w:rsid w:val="219079F4"/>
    <w:rsid w:val="219A3414"/>
    <w:rsid w:val="21B0351E"/>
    <w:rsid w:val="21BF4268"/>
    <w:rsid w:val="21C52B11"/>
    <w:rsid w:val="21CE2901"/>
    <w:rsid w:val="21D15A6D"/>
    <w:rsid w:val="21E334F6"/>
    <w:rsid w:val="21EE09D5"/>
    <w:rsid w:val="21F01621"/>
    <w:rsid w:val="21F96392"/>
    <w:rsid w:val="21FA016E"/>
    <w:rsid w:val="21FF4D0B"/>
    <w:rsid w:val="222C0C65"/>
    <w:rsid w:val="22380CCE"/>
    <w:rsid w:val="224D6B90"/>
    <w:rsid w:val="22646AC1"/>
    <w:rsid w:val="22660079"/>
    <w:rsid w:val="22720F1A"/>
    <w:rsid w:val="2287238C"/>
    <w:rsid w:val="22D64C6F"/>
    <w:rsid w:val="22DA144E"/>
    <w:rsid w:val="22EC360E"/>
    <w:rsid w:val="22FE4751"/>
    <w:rsid w:val="23027375"/>
    <w:rsid w:val="23031B47"/>
    <w:rsid w:val="2303559A"/>
    <w:rsid w:val="23074B26"/>
    <w:rsid w:val="23175C4F"/>
    <w:rsid w:val="23496894"/>
    <w:rsid w:val="237D05E0"/>
    <w:rsid w:val="23A002EA"/>
    <w:rsid w:val="23C87684"/>
    <w:rsid w:val="23E65B43"/>
    <w:rsid w:val="23EA2446"/>
    <w:rsid w:val="23FB740F"/>
    <w:rsid w:val="23FF03A6"/>
    <w:rsid w:val="24044ECB"/>
    <w:rsid w:val="240D330E"/>
    <w:rsid w:val="241361E7"/>
    <w:rsid w:val="2420379A"/>
    <w:rsid w:val="24233AF1"/>
    <w:rsid w:val="243505E3"/>
    <w:rsid w:val="2435466B"/>
    <w:rsid w:val="24417B17"/>
    <w:rsid w:val="244E1D54"/>
    <w:rsid w:val="246664A7"/>
    <w:rsid w:val="246B0B48"/>
    <w:rsid w:val="247D6C83"/>
    <w:rsid w:val="247E0BE2"/>
    <w:rsid w:val="248C66F1"/>
    <w:rsid w:val="24957D2C"/>
    <w:rsid w:val="24962309"/>
    <w:rsid w:val="24A078A0"/>
    <w:rsid w:val="24A30C7D"/>
    <w:rsid w:val="24BA0683"/>
    <w:rsid w:val="24E0620E"/>
    <w:rsid w:val="24E52458"/>
    <w:rsid w:val="24EF0A86"/>
    <w:rsid w:val="250F2C5F"/>
    <w:rsid w:val="251449BA"/>
    <w:rsid w:val="251B0B3E"/>
    <w:rsid w:val="25274826"/>
    <w:rsid w:val="252A04D8"/>
    <w:rsid w:val="252A08D2"/>
    <w:rsid w:val="252F1790"/>
    <w:rsid w:val="253E7DB3"/>
    <w:rsid w:val="25711BE0"/>
    <w:rsid w:val="2581234E"/>
    <w:rsid w:val="259725DF"/>
    <w:rsid w:val="25B94152"/>
    <w:rsid w:val="25C443B1"/>
    <w:rsid w:val="25CB154B"/>
    <w:rsid w:val="25CB4C17"/>
    <w:rsid w:val="25D33C02"/>
    <w:rsid w:val="25DB72A7"/>
    <w:rsid w:val="25E643EA"/>
    <w:rsid w:val="25EC556D"/>
    <w:rsid w:val="25F2312E"/>
    <w:rsid w:val="25F72A4E"/>
    <w:rsid w:val="2607732D"/>
    <w:rsid w:val="26131869"/>
    <w:rsid w:val="26231D3B"/>
    <w:rsid w:val="263B0ABB"/>
    <w:rsid w:val="26425F1D"/>
    <w:rsid w:val="265B48DE"/>
    <w:rsid w:val="266E6407"/>
    <w:rsid w:val="26705C2D"/>
    <w:rsid w:val="2677506C"/>
    <w:rsid w:val="268A1884"/>
    <w:rsid w:val="268B6D53"/>
    <w:rsid w:val="26970A3D"/>
    <w:rsid w:val="26A965C6"/>
    <w:rsid w:val="26B160A9"/>
    <w:rsid w:val="26B203B2"/>
    <w:rsid w:val="26C009A5"/>
    <w:rsid w:val="26C02BD2"/>
    <w:rsid w:val="26C95557"/>
    <w:rsid w:val="26DD56EC"/>
    <w:rsid w:val="26FE7BBC"/>
    <w:rsid w:val="27333B15"/>
    <w:rsid w:val="27366916"/>
    <w:rsid w:val="27467EF2"/>
    <w:rsid w:val="274D0DFA"/>
    <w:rsid w:val="275049FB"/>
    <w:rsid w:val="2750695E"/>
    <w:rsid w:val="27516732"/>
    <w:rsid w:val="275B30BB"/>
    <w:rsid w:val="275E166D"/>
    <w:rsid w:val="276A3742"/>
    <w:rsid w:val="276D5FFD"/>
    <w:rsid w:val="27703456"/>
    <w:rsid w:val="279D61A4"/>
    <w:rsid w:val="27A042C6"/>
    <w:rsid w:val="27A83D1A"/>
    <w:rsid w:val="27BC4E8F"/>
    <w:rsid w:val="27C46643"/>
    <w:rsid w:val="27C9774B"/>
    <w:rsid w:val="27E42129"/>
    <w:rsid w:val="27E87C07"/>
    <w:rsid w:val="27F62218"/>
    <w:rsid w:val="27FB408A"/>
    <w:rsid w:val="28084F89"/>
    <w:rsid w:val="2813298F"/>
    <w:rsid w:val="282F7D17"/>
    <w:rsid w:val="28437FE3"/>
    <w:rsid w:val="284523DD"/>
    <w:rsid w:val="28542559"/>
    <w:rsid w:val="285D3761"/>
    <w:rsid w:val="287662C8"/>
    <w:rsid w:val="287C7067"/>
    <w:rsid w:val="288211E6"/>
    <w:rsid w:val="288747E6"/>
    <w:rsid w:val="28D85486"/>
    <w:rsid w:val="28F37B8A"/>
    <w:rsid w:val="28F73342"/>
    <w:rsid w:val="290D0916"/>
    <w:rsid w:val="29154ADC"/>
    <w:rsid w:val="29251828"/>
    <w:rsid w:val="293D75AF"/>
    <w:rsid w:val="29482FED"/>
    <w:rsid w:val="294D7500"/>
    <w:rsid w:val="29834699"/>
    <w:rsid w:val="29996355"/>
    <w:rsid w:val="299C517A"/>
    <w:rsid w:val="29A91B49"/>
    <w:rsid w:val="29AE1D8D"/>
    <w:rsid w:val="29B10114"/>
    <w:rsid w:val="29C065A3"/>
    <w:rsid w:val="29CA3BC6"/>
    <w:rsid w:val="29DB01AE"/>
    <w:rsid w:val="29DF702A"/>
    <w:rsid w:val="29F81E4F"/>
    <w:rsid w:val="29FC1A03"/>
    <w:rsid w:val="2A06566E"/>
    <w:rsid w:val="2A243FB8"/>
    <w:rsid w:val="2A316C42"/>
    <w:rsid w:val="2A3F12D3"/>
    <w:rsid w:val="2A413DDE"/>
    <w:rsid w:val="2A5610BF"/>
    <w:rsid w:val="2A78092C"/>
    <w:rsid w:val="2A785360"/>
    <w:rsid w:val="2A866722"/>
    <w:rsid w:val="2A9D098B"/>
    <w:rsid w:val="2AA1163D"/>
    <w:rsid w:val="2AAD6B05"/>
    <w:rsid w:val="2AB26F26"/>
    <w:rsid w:val="2AB84901"/>
    <w:rsid w:val="2ACF676E"/>
    <w:rsid w:val="2AD26E39"/>
    <w:rsid w:val="2B082EC7"/>
    <w:rsid w:val="2B1538ED"/>
    <w:rsid w:val="2B212A41"/>
    <w:rsid w:val="2B2B6DD0"/>
    <w:rsid w:val="2B2F387B"/>
    <w:rsid w:val="2B4059C8"/>
    <w:rsid w:val="2B486C98"/>
    <w:rsid w:val="2B5230CA"/>
    <w:rsid w:val="2B545242"/>
    <w:rsid w:val="2B572BF3"/>
    <w:rsid w:val="2B652559"/>
    <w:rsid w:val="2B7466DD"/>
    <w:rsid w:val="2B8166AC"/>
    <w:rsid w:val="2B9501B1"/>
    <w:rsid w:val="2BB17C54"/>
    <w:rsid w:val="2BB83E04"/>
    <w:rsid w:val="2BC21F8C"/>
    <w:rsid w:val="2BCA2937"/>
    <w:rsid w:val="2BCC1A51"/>
    <w:rsid w:val="2BCC3811"/>
    <w:rsid w:val="2BD26C79"/>
    <w:rsid w:val="2C0F7209"/>
    <w:rsid w:val="2C151917"/>
    <w:rsid w:val="2C1B2A9E"/>
    <w:rsid w:val="2C343BD5"/>
    <w:rsid w:val="2C3C3C21"/>
    <w:rsid w:val="2C5B608E"/>
    <w:rsid w:val="2C5D16C2"/>
    <w:rsid w:val="2C7732A1"/>
    <w:rsid w:val="2C7D0168"/>
    <w:rsid w:val="2C877E10"/>
    <w:rsid w:val="2C897A90"/>
    <w:rsid w:val="2C9334BC"/>
    <w:rsid w:val="2C9B58C2"/>
    <w:rsid w:val="2CBA0C09"/>
    <w:rsid w:val="2CD32979"/>
    <w:rsid w:val="2CD378B2"/>
    <w:rsid w:val="2CDD51A5"/>
    <w:rsid w:val="2CEB0566"/>
    <w:rsid w:val="2D025D52"/>
    <w:rsid w:val="2D0C4C28"/>
    <w:rsid w:val="2D1B0222"/>
    <w:rsid w:val="2D295B40"/>
    <w:rsid w:val="2D297292"/>
    <w:rsid w:val="2D324F6E"/>
    <w:rsid w:val="2D405F86"/>
    <w:rsid w:val="2D4304E8"/>
    <w:rsid w:val="2D464BD4"/>
    <w:rsid w:val="2D4A5440"/>
    <w:rsid w:val="2D7E7522"/>
    <w:rsid w:val="2D973188"/>
    <w:rsid w:val="2DB25991"/>
    <w:rsid w:val="2DCA3B28"/>
    <w:rsid w:val="2DD1792D"/>
    <w:rsid w:val="2DE63311"/>
    <w:rsid w:val="2DEC6F22"/>
    <w:rsid w:val="2DEF4886"/>
    <w:rsid w:val="2E244229"/>
    <w:rsid w:val="2E2677A5"/>
    <w:rsid w:val="2E3272B2"/>
    <w:rsid w:val="2E4570C8"/>
    <w:rsid w:val="2E47233D"/>
    <w:rsid w:val="2E504185"/>
    <w:rsid w:val="2E6064EE"/>
    <w:rsid w:val="2E643951"/>
    <w:rsid w:val="2E783566"/>
    <w:rsid w:val="2E7A6702"/>
    <w:rsid w:val="2E8352E4"/>
    <w:rsid w:val="2E8A6B3E"/>
    <w:rsid w:val="2E96459B"/>
    <w:rsid w:val="2EA04854"/>
    <w:rsid w:val="2EA21A77"/>
    <w:rsid w:val="2EA566E6"/>
    <w:rsid w:val="2ECC29F4"/>
    <w:rsid w:val="2ECC3FDB"/>
    <w:rsid w:val="2EE83A50"/>
    <w:rsid w:val="2EE84D5E"/>
    <w:rsid w:val="2EEF53CB"/>
    <w:rsid w:val="2F12178D"/>
    <w:rsid w:val="2F4526FE"/>
    <w:rsid w:val="2F4750B0"/>
    <w:rsid w:val="2F4F5FB7"/>
    <w:rsid w:val="2F5045FF"/>
    <w:rsid w:val="2F6C111F"/>
    <w:rsid w:val="2F967AD8"/>
    <w:rsid w:val="2F976455"/>
    <w:rsid w:val="2FA77B7C"/>
    <w:rsid w:val="2FC15F29"/>
    <w:rsid w:val="2FEC5336"/>
    <w:rsid w:val="2FF324BE"/>
    <w:rsid w:val="300462F0"/>
    <w:rsid w:val="303F16F3"/>
    <w:rsid w:val="30467A47"/>
    <w:rsid w:val="30572827"/>
    <w:rsid w:val="305F2C6F"/>
    <w:rsid w:val="30A0524D"/>
    <w:rsid w:val="30A13549"/>
    <w:rsid w:val="30C153FF"/>
    <w:rsid w:val="30D21783"/>
    <w:rsid w:val="30D47964"/>
    <w:rsid w:val="30F0735C"/>
    <w:rsid w:val="30F54A15"/>
    <w:rsid w:val="31011FE1"/>
    <w:rsid w:val="310D4FFE"/>
    <w:rsid w:val="311027F3"/>
    <w:rsid w:val="31216126"/>
    <w:rsid w:val="313003F5"/>
    <w:rsid w:val="31353731"/>
    <w:rsid w:val="31386B83"/>
    <w:rsid w:val="31430F8F"/>
    <w:rsid w:val="314E1AAE"/>
    <w:rsid w:val="315E4937"/>
    <w:rsid w:val="316040BC"/>
    <w:rsid w:val="316A50D6"/>
    <w:rsid w:val="318907DC"/>
    <w:rsid w:val="319B3540"/>
    <w:rsid w:val="31A17864"/>
    <w:rsid w:val="31A507D4"/>
    <w:rsid w:val="31B11863"/>
    <w:rsid w:val="31C62CF7"/>
    <w:rsid w:val="31E24119"/>
    <w:rsid w:val="31FF703B"/>
    <w:rsid w:val="32110444"/>
    <w:rsid w:val="321A07BA"/>
    <w:rsid w:val="321C7456"/>
    <w:rsid w:val="321D7EA2"/>
    <w:rsid w:val="32264267"/>
    <w:rsid w:val="32283C4D"/>
    <w:rsid w:val="323970A2"/>
    <w:rsid w:val="324A4752"/>
    <w:rsid w:val="324C6A62"/>
    <w:rsid w:val="324F457F"/>
    <w:rsid w:val="32557EBC"/>
    <w:rsid w:val="32562F48"/>
    <w:rsid w:val="32576BB3"/>
    <w:rsid w:val="3259387C"/>
    <w:rsid w:val="32614788"/>
    <w:rsid w:val="32931158"/>
    <w:rsid w:val="32A23C19"/>
    <w:rsid w:val="32A459E1"/>
    <w:rsid w:val="32A97DBF"/>
    <w:rsid w:val="32B85AFA"/>
    <w:rsid w:val="32BF3B2B"/>
    <w:rsid w:val="32D73771"/>
    <w:rsid w:val="32E57286"/>
    <w:rsid w:val="32FB6633"/>
    <w:rsid w:val="32FE1182"/>
    <w:rsid w:val="331A258F"/>
    <w:rsid w:val="331D173A"/>
    <w:rsid w:val="332832D1"/>
    <w:rsid w:val="3337217F"/>
    <w:rsid w:val="334529EC"/>
    <w:rsid w:val="33521605"/>
    <w:rsid w:val="33522107"/>
    <w:rsid w:val="33645A3A"/>
    <w:rsid w:val="338127AF"/>
    <w:rsid w:val="339D7DAB"/>
    <w:rsid w:val="339E1B2A"/>
    <w:rsid w:val="33A4317E"/>
    <w:rsid w:val="33AC6489"/>
    <w:rsid w:val="33AE734C"/>
    <w:rsid w:val="33BF1EDB"/>
    <w:rsid w:val="33CD11DF"/>
    <w:rsid w:val="33CF3BCE"/>
    <w:rsid w:val="33D12841"/>
    <w:rsid w:val="33D243BD"/>
    <w:rsid w:val="33D633D0"/>
    <w:rsid w:val="33F10D8E"/>
    <w:rsid w:val="33FC3512"/>
    <w:rsid w:val="34031CEB"/>
    <w:rsid w:val="340A46DB"/>
    <w:rsid w:val="34440BAB"/>
    <w:rsid w:val="34534683"/>
    <w:rsid w:val="34542D64"/>
    <w:rsid w:val="345534FE"/>
    <w:rsid w:val="346619BE"/>
    <w:rsid w:val="34791981"/>
    <w:rsid w:val="347A33C8"/>
    <w:rsid w:val="347A5085"/>
    <w:rsid w:val="348F666B"/>
    <w:rsid w:val="34AD3479"/>
    <w:rsid w:val="34B22535"/>
    <w:rsid w:val="34B548F6"/>
    <w:rsid w:val="34BF1ADD"/>
    <w:rsid w:val="34BF74C5"/>
    <w:rsid w:val="34DB6760"/>
    <w:rsid w:val="34E90E8B"/>
    <w:rsid w:val="34E971F0"/>
    <w:rsid w:val="35086314"/>
    <w:rsid w:val="351E057F"/>
    <w:rsid w:val="3534580E"/>
    <w:rsid w:val="35414C35"/>
    <w:rsid w:val="35425390"/>
    <w:rsid w:val="355A7228"/>
    <w:rsid w:val="35667B0B"/>
    <w:rsid w:val="357D0DD9"/>
    <w:rsid w:val="358D02FB"/>
    <w:rsid w:val="358D5121"/>
    <w:rsid w:val="35AE59D7"/>
    <w:rsid w:val="35B86A98"/>
    <w:rsid w:val="35BA4C43"/>
    <w:rsid w:val="35D962AC"/>
    <w:rsid w:val="35F237A6"/>
    <w:rsid w:val="360A76B7"/>
    <w:rsid w:val="36163695"/>
    <w:rsid w:val="362A2FD3"/>
    <w:rsid w:val="364273E7"/>
    <w:rsid w:val="366A1173"/>
    <w:rsid w:val="367F5B48"/>
    <w:rsid w:val="368344B2"/>
    <w:rsid w:val="36930976"/>
    <w:rsid w:val="36992FBD"/>
    <w:rsid w:val="36A24D28"/>
    <w:rsid w:val="36B70FFD"/>
    <w:rsid w:val="36C94DA7"/>
    <w:rsid w:val="36CC0AB8"/>
    <w:rsid w:val="36F76B06"/>
    <w:rsid w:val="36FE668A"/>
    <w:rsid w:val="37051A68"/>
    <w:rsid w:val="370669D9"/>
    <w:rsid w:val="37092682"/>
    <w:rsid w:val="37111901"/>
    <w:rsid w:val="37144729"/>
    <w:rsid w:val="371B538F"/>
    <w:rsid w:val="372355C3"/>
    <w:rsid w:val="37237060"/>
    <w:rsid w:val="372B41DE"/>
    <w:rsid w:val="37611DF5"/>
    <w:rsid w:val="376B0706"/>
    <w:rsid w:val="376D1D78"/>
    <w:rsid w:val="378B263D"/>
    <w:rsid w:val="37910E68"/>
    <w:rsid w:val="37A24D41"/>
    <w:rsid w:val="37C03F07"/>
    <w:rsid w:val="37DC28ED"/>
    <w:rsid w:val="37F33F86"/>
    <w:rsid w:val="37FE6A5D"/>
    <w:rsid w:val="380C2112"/>
    <w:rsid w:val="38142646"/>
    <w:rsid w:val="38192B73"/>
    <w:rsid w:val="382234E0"/>
    <w:rsid w:val="382A05D7"/>
    <w:rsid w:val="382B001E"/>
    <w:rsid w:val="383A6903"/>
    <w:rsid w:val="38561587"/>
    <w:rsid w:val="38A91610"/>
    <w:rsid w:val="38AA06A2"/>
    <w:rsid w:val="38AE0B2C"/>
    <w:rsid w:val="38B9708C"/>
    <w:rsid w:val="38DC3DAC"/>
    <w:rsid w:val="38DD66AE"/>
    <w:rsid w:val="38FA7B02"/>
    <w:rsid w:val="39083374"/>
    <w:rsid w:val="393463AE"/>
    <w:rsid w:val="393B7E6D"/>
    <w:rsid w:val="39444B11"/>
    <w:rsid w:val="39577890"/>
    <w:rsid w:val="396E31B1"/>
    <w:rsid w:val="398D1E32"/>
    <w:rsid w:val="398D45B5"/>
    <w:rsid w:val="3991061B"/>
    <w:rsid w:val="399815D1"/>
    <w:rsid w:val="39A62106"/>
    <w:rsid w:val="39B12B87"/>
    <w:rsid w:val="39BC6B93"/>
    <w:rsid w:val="39C4305C"/>
    <w:rsid w:val="39D06EE7"/>
    <w:rsid w:val="39E0183D"/>
    <w:rsid w:val="39E22C97"/>
    <w:rsid w:val="3A032B04"/>
    <w:rsid w:val="3A0544F6"/>
    <w:rsid w:val="3A175E98"/>
    <w:rsid w:val="3A2155E6"/>
    <w:rsid w:val="3A354D55"/>
    <w:rsid w:val="3A3D59B4"/>
    <w:rsid w:val="3A421A81"/>
    <w:rsid w:val="3A44780F"/>
    <w:rsid w:val="3A524E00"/>
    <w:rsid w:val="3A557F87"/>
    <w:rsid w:val="3A583064"/>
    <w:rsid w:val="3A59548D"/>
    <w:rsid w:val="3A5B235D"/>
    <w:rsid w:val="3A7D76FB"/>
    <w:rsid w:val="3A8C138B"/>
    <w:rsid w:val="3A9A73B8"/>
    <w:rsid w:val="3A9B4206"/>
    <w:rsid w:val="3AB52194"/>
    <w:rsid w:val="3AB81E79"/>
    <w:rsid w:val="3AC505F3"/>
    <w:rsid w:val="3AC70456"/>
    <w:rsid w:val="3AD051C4"/>
    <w:rsid w:val="3AE82531"/>
    <w:rsid w:val="3AF31CE5"/>
    <w:rsid w:val="3B051C84"/>
    <w:rsid w:val="3B1C7C87"/>
    <w:rsid w:val="3B2F1321"/>
    <w:rsid w:val="3B3E03E3"/>
    <w:rsid w:val="3B443514"/>
    <w:rsid w:val="3B4B127B"/>
    <w:rsid w:val="3B6522DE"/>
    <w:rsid w:val="3B710D5F"/>
    <w:rsid w:val="3B7F4F4F"/>
    <w:rsid w:val="3B872259"/>
    <w:rsid w:val="3BA7073B"/>
    <w:rsid w:val="3BAF1645"/>
    <w:rsid w:val="3BAF1CFD"/>
    <w:rsid w:val="3BBD0B89"/>
    <w:rsid w:val="3BC870DD"/>
    <w:rsid w:val="3C055115"/>
    <w:rsid w:val="3C066F92"/>
    <w:rsid w:val="3C087352"/>
    <w:rsid w:val="3C22413A"/>
    <w:rsid w:val="3C3E0DC7"/>
    <w:rsid w:val="3C7A5702"/>
    <w:rsid w:val="3C7E0743"/>
    <w:rsid w:val="3CA212FA"/>
    <w:rsid w:val="3CA45681"/>
    <w:rsid w:val="3CA85B45"/>
    <w:rsid w:val="3CBB5BDA"/>
    <w:rsid w:val="3CC7605A"/>
    <w:rsid w:val="3CE31CD5"/>
    <w:rsid w:val="3CEC6598"/>
    <w:rsid w:val="3CF2203F"/>
    <w:rsid w:val="3CF46389"/>
    <w:rsid w:val="3D0C3C5E"/>
    <w:rsid w:val="3D1D7A51"/>
    <w:rsid w:val="3D30503B"/>
    <w:rsid w:val="3D5F0DAC"/>
    <w:rsid w:val="3D5F38D0"/>
    <w:rsid w:val="3D607B68"/>
    <w:rsid w:val="3D6E45E2"/>
    <w:rsid w:val="3D7066E6"/>
    <w:rsid w:val="3DAA5DB8"/>
    <w:rsid w:val="3DAE4D79"/>
    <w:rsid w:val="3DBD1D0F"/>
    <w:rsid w:val="3DBD722B"/>
    <w:rsid w:val="3DCE4D6B"/>
    <w:rsid w:val="3DD463EC"/>
    <w:rsid w:val="3DDF538D"/>
    <w:rsid w:val="3DE335FE"/>
    <w:rsid w:val="3DFC396C"/>
    <w:rsid w:val="3E0816E1"/>
    <w:rsid w:val="3E141DD3"/>
    <w:rsid w:val="3E181081"/>
    <w:rsid w:val="3E232825"/>
    <w:rsid w:val="3E275290"/>
    <w:rsid w:val="3E334375"/>
    <w:rsid w:val="3E3C2B73"/>
    <w:rsid w:val="3E4D4FE9"/>
    <w:rsid w:val="3E514698"/>
    <w:rsid w:val="3E770BDE"/>
    <w:rsid w:val="3E7E52E2"/>
    <w:rsid w:val="3E81105F"/>
    <w:rsid w:val="3E8260A0"/>
    <w:rsid w:val="3EAD2316"/>
    <w:rsid w:val="3EBF7DA3"/>
    <w:rsid w:val="3EC53E58"/>
    <w:rsid w:val="3ED45269"/>
    <w:rsid w:val="3EDA6FC0"/>
    <w:rsid w:val="3EE563FA"/>
    <w:rsid w:val="3F0307EF"/>
    <w:rsid w:val="3F07084D"/>
    <w:rsid w:val="3F0A12B3"/>
    <w:rsid w:val="3F122C54"/>
    <w:rsid w:val="3F596064"/>
    <w:rsid w:val="3F6939C8"/>
    <w:rsid w:val="3F6A10A5"/>
    <w:rsid w:val="3F6A5408"/>
    <w:rsid w:val="3F6F3156"/>
    <w:rsid w:val="3F6F44E5"/>
    <w:rsid w:val="3F710AB9"/>
    <w:rsid w:val="3F8D3D4C"/>
    <w:rsid w:val="3F9703A6"/>
    <w:rsid w:val="3F9F1CAD"/>
    <w:rsid w:val="3FAD2C9A"/>
    <w:rsid w:val="3FB91A59"/>
    <w:rsid w:val="3FC112EA"/>
    <w:rsid w:val="3FCC554D"/>
    <w:rsid w:val="3FE33E57"/>
    <w:rsid w:val="3FFD77CF"/>
    <w:rsid w:val="40213787"/>
    <w:rsid w:val="405705FA"/>
    <w:rsid w:val="4058757C"/>
    <w:rsid w:val="4065205A"/>
    <w:rsid w:val="406B7DB5"/>
    <w:rsid w:val="406C7D33"/>
    <w:rsid w:val="40747BC0"/>
    <w:rsid w:val="40794564"/>
    <w:rsid w:val="409935B2"/>
    <w:rsid w:val="409E26F6"/>
    <w:rsid w:val="40B42E05"/>
    <w:rsid w:val="40D77F79"/>
    <w:rsid w:val="40DC3099"/>
    <w:rsid w:val="40E53E7E"/>
    <w:rsid w:val="40E9728C"/>
    <w:rsid w:val="41096A14"/>
    <w:rsid w:val="410E2122"/>
    <w:rsid w:val="412015C1"/>
    <w:rsid w:val="41220799"/>
    <w:rsid w:val="413C69FF"/>
    <w:rsid w:val="41435215"/>
    <w:rsid w:val="414746CB"/>
    <w:rsid w:val="414D4194"/>
    <w:rsid w:val="414E1F8F"/>
    <w:rsid w:val="417F7CDA"/>
    <w:rsid w:val="41925432"/>
    <w:rsid w:val="41C115C2"/>
    <w:rsid w:val="41C13C07"/>
    <w:rsid w:val="41C25C06"/>
    <w:rsid w:val="41C4443B"/>
    <w:rsid w:val="41C832F9"/>
    <w:rsid w:val="41F0589C"/>
    <w:rsid w:val="41F2605C"/>
    <w:rsid w:val="41FD3A5B"/>
    <w:rsid w:val="4202474C"/>
    <w:rsid w:val="4214760F"/>
    <w:rsid w:val="42206259"/>
    <w:rsid w:val="4253287F"/>
    <w:rsid w:val="425F2635"/>
    <w:rsid w:val="42630C37"/>
    <w:rsid w:val="426E5177"/>
    <w:rsid w:val="42737382"/>
    <w:rsid w:val="427F39E5"/>
    <w:rsid w:val="428C3163"/>
    <w:rsid w:val="42A325D9"/>
    <w:rsid w:val="42A43226"/>
    <w:rsid w:val="42B6467B"/>
    <w:rsid w:val="42B6748E"/>
    <w:rsid w:val="42C6238E"/>
    <w:rsid w:val="42C92438"/>
    <w:rsid w:val="42D04369"/>
    <w:rsid w:val="42D415B8"/>
    <w:rsid w:val="42EF0FDF"/>
    <w:rsid w:val="42EF3496"/>
    <w:rsid w:val="42EF6FF6"/>
    <w:rsid w:val="42F82CE1"/>
    <w:rsid w:val="42FD3538"/>
    <w:rsid w:val="430321E0"/>
    <w:rsid w:val="430F2D1F"/>
    <w:rsid w:val="431342B0"/>
    <w:rsid w:val="43396B13"/>
    <w:rsid w:val="436D24A7"/>
    <w:rsid w:val="438B617F"/>
    <w:rsid w:val="43B62AE8"/>
    <w:rsid w:val="43BA26FA"/>
    <w:rsid w:val="43BE609C"/>
    <w:rsid w:val="43CD03A0"/>
    <w:rsid w:val="43F94454"/>
    <w:rsid w:val="43FE0351"/>
    <w:rsid w:val="441E615F"/>
    <w:rsid w:val="44353FB2"/>
    <w:rsid w:val="4441669E"/>
    <w:rsid w:val="44450040"/>
    <w:rsid w:val="44597CF0"/>
    <w:rsid w:val="446C6314"/>
    <w:rsid w:val="446E6737"/>
    <w:rsid w:val="44947968"/>
    <w:rsid w:val="44C057E0"/>
    <w:rsid w:val="44D60BDD"/>
    <w:rsid w:val="44DA0D79"/>
    <w:rsid w:val="44F67CC9"/>
    <w:rsid w:val="44FE6FB4"/>
    <w:rsid w:val="45036547"/>
    <w:rsid w:val="450615A5"/>
    <w:rsid w:val="45074F9F"/>
    <w:rsid w:val="4521371F"/>
    <w:rsid w:val="452B57B7"/>
    <w:rsid w:val="454A3AC6"/>
    <w:rsid w:val="454D6C83"/>
    <w:rsid w:val="45614A2C"/>
    <w:rsid w:val="45631900"/>
    <w:rsid w:val="456335B7"/>
    <w:rsid w:val="458D0869"/>
    <w:rsid w:val="45B266CE"/>
    <w:rsid w:val="45D57E91"/>
    <w:rsid w:val="45F941E1"/>
    <w:rsid w:val="45FB2681"/>
    <w:rsid w:val="46070481"/>
    <w:rsid w:val="461C21C2"/>
    <w:rsid w:val="461C4AB1"/>
    <w:rsid w:val="46335E81"/>
    <w:rsid w:val="464C2531"/>
    <w:rsid w:val="464D341A"/>
    <w:rsid w:val="46612DA4"/>
    <w:rsid w:val="46676C26"/>
    <w:rsid w:val="468E3BF5"/>
    <w:rsid w:val="46A1220C"/>
    <w:rsid w:val="46AC262C"/>
    <w:rsid w:val="46C2534D"/>
    <w:rsid w:val="46FC725B"/>
    <w:rsid w:val="46FD675D"/>
    <w:rsid w:val="4706223E"/>
    <w:rsid w:val="47112256"/>
    <w:rsid w:val="47217BB9"/>
    <w:rsid w:val="473676FF"/>
    <w:rsid w:val="473B2EFD"/>
    <w:rsid w:val="47700AC4"/>
    <w:rsid w:val="47786B84"/>
    <w:rsid w:val="47990C66"/>
    <w:rsid w:val="479B1520"/>
    <w:rsid w:val="47A758CA"/>
    <w:rsid w:val="47C75C0F"/>
    <w:rsid w:val="47DE7BA9"/>
    <w:rsid w:val="47E855A9"/>
    <w:rsid w:val="47FB6E66"/>
    <w:rsid w:val="48043CED"/>
    <w:rsid w:val="481E3ACD"/>
    <w:rsid w:val="48572FD4"/>
    <w:rsid w:val="485801E5"/>
    <w:rsid w:val="486934D7"/>
    <w:rsid w:val="487678EE"/>
    <w:rsid w:val="487711F7"/>
    <w:rsid w:val="48773A86"/>
    <w:rsid w:val="489F0ED2"/>
    <w:rsid w:val="48B2251A"/>
    <w:rsid w:val="48E16638"/>
    <w:rsid w:val="48FE07B3"/>
    <w:rsid w:val="491F3AFE"/>
    <w:rsid w:val="492C0F98"/>
    <w:rsid w:val="492C32DA"/>
    <w:rsid w:val="493B5D0B"/>
    <w:rsid w:val="493C3047"/>
    <w:rsid w:val="4945043E"/>
    <w:rsid w:val="494A2EF5"/>
    <w:rsid w:val="494F4946"/>
    <w:rsid w:val="49503BDB"/>
    <w:rsid w:val="495F666B"/>
    <w:rsid w:val="49630A9C"/>
    <w:rsid w:val="49A62540"/>
    <w:rsid w:val="49A72B00"/>
    <w:rsid w:val="49A95F8E"/>
    <w:rsid w:val="49C30573"/>
    <w:rsid w:val="49C33D0C"/>
    <w:rsid w:val="49EB166B"/>
    <w:rsid w:val="49EE25BB"/>
    <w:rsid w:val="4A3D36B2"/>
    <w:rsid w:val="4A406B83"/>
    <w:rsid w:val="4A416934"/>
    <w:rsid w:val="4A4432C7"/>
    <w:rsid w:val="4A587792"/>
    <w:rsid w:val="4A6C6856"/>
    <w:rsid w:val="4A71312E"/>
    <w:rsid w:val="4A7A45B9"/>
    <w:rsid w:val="4A8E3949"/>
    <w:rsid w:val="4A8E5510"/>
    <w:rsid w:val="4A981EF3"/>
    <w:rsid w:val="4A9A683B"/>
    <w:rsid w:val="4AA82475"/>
    <w:rsid w:val="4AAA4548"/>
    <w:rsid w:val="4AAA749F"/>
    <w:rsid w:val="4AD60C6E"/>
    <w:rsid w:val="4AD73AC1"/>
    <w:rsid w:val="4ADD7941"/>
    <w:rsid w:val="4AE03377"/>
    <w:rsid w:val="4AE221DB"/>
    <w:rsid w:val="4AE951AC"/>
    <w:rsid w:val="4AF065B0"/>
    <w:rsid w:val="4AF43F98"/>
    <w:rsid w:val="4B153E7B"/>
    <w:rsid w:val="4B200604"/>
    <w:rsid w:val="4B295A2A"/>
    <w:rsid w:val="4B2A6A15"/>
    <w:rsid w:val="4B2E0CE0"/>
    <w:rsid w:val="4B56725F"/>
    <w:rsid w:val="4B570F10"/>
    <w:rsid w:val="4B5B4549"/>
    <w:rsid w:val="4B652CA7"/>
    <w:rsid w:val="4B6D1B10"/>
    <w:rsid w:val="4B6D7B97"/>
    <w:rsid w:val="4B6E0B8F"/>
    <w:rsid w:val="4BA851FB"/>
    <w:rsid w:val="4BA91E30"/>
    <w:rsid w:val="4BB92DD7"/>
    <w:rsid w:val="4BC26068"/>
    <w:rsid w:val="4BC35B24"/>
    <w:rsid w:val="4BC52E6A"/>
    <w:rsid w:val="4BD977A1"/>
    <w:rsid w:val="4BDE1FF7"/>
    <w:rsid w:val="4BE81D5E"/>
    <w:rsid w:val="4BFB2EAD"/>
    <w:rsid w:val="4C116477"/>
    <w:rsid w:val="4C1F092E"/>
    <w:rsid w:val="4C231DC6"/>
    <w:rsid w:val="4C4946F4"/>
    <w:rsid w:val="4C5804E3"/>
    <w:rsid w:val="4C5A1353"/>
    <w:rsid w:val="4C7A746F"/>
    <w:rsid w:val="4C811E73"/>
    <w:rsid w:val="4C8E7818"/>
    <w:rsid w:val="4C9979C2"/>
    <w:rsid w:val="4C9F2BEE"/>
    <w:rsid w:val="4CA9141F"/>
    <w:rsid w:val="4CAB42FE"/>
    <w:rsid w:val="4CE16F8C"/>
    <w:rsid w:val="4CFA3346"/>
    <w:rsid w:val="4CFD73E8"/>
    <w:rsid w:val="4D05759F"/>
    <w:rsid w:val="4D067A5B"/>
    <w:rsid w:val="4D1308C7"/>
    <w:rsid w:val="4D146F23"/>
    <w:rsid w:val="4D2D3F46"/>
    <w:rsid w:val="4D326DE0"/>
    <w:rsid w:val="4D3557FC"/>
    <w:rsid w:val="4D443C3A"/>
    <w:rsid w:val="4D5E4CB8"/>
    <w:rsid w:val="4D6E4BC0"/>
    <w:rsid w:val="4D77659A"/>
    <w:rsid w:val="4D780A42"/>
    <w:rsid w:val="4DA1718D"/>
    <w:rsid w:val="4DA44099"/>
    <w:rsid w:val="4DC11A0A"/>
    <w:rsid w:val="4DCA252E"/>
    <w:rsid w:val="4DCB60F6"/>
    <w:rsid w:val="4DDD22DC"/>
    <w:rsid w:val="4DF41D84"/>
    <w:rsid w:val="4E057A16"/>
    <w:rsid w:val="4E0731CC"/>
    <w:rsid w:val="4E084E28"/>
    <w:rsid w:val="4E2D0707"/>
    <w:rsid w:val="4E2E00C2"/>
    <w:rsid w:val="4E300125"/>
    <w:rsid w:val="4E3405BF"/>
    <w:rsid w:val="4E48696D"/>
    <w:rsid w:val="4E5953D4"/>
    <w:rsid w:val="4E634560"/>
    <w:rsid w:val="4E6A1A0D"/>
    <w:rsid w:val="4E7B7927"/>
    <w:rsid w:val="4EB03CA6"/>
    <w:rsid w:val="4EB3585C"/>
    <w:rsid w:val="4EB803B4"/>
    <w:rsid w:val="4EC363BB"/>
    <w:rsid w:val="4EC527C9"/>
    <w:rsid w:val="4EC71D00"/>
    <w:rsid w:val="4ECC6322"/>
    <w:rsid w:val="4EDB61B5"/>
    <w:rsid w:val="4EDC044B"/>
    <w:rsid w:val="4EDC69F4"/>
    <w:rsid w:val="4EE01B9E"/>
    <w:rsid w:val="4EE029D3"/>
    <w:rsid w:val="4EEE7511"/>
    <w:rsid w:val="4EF84F48"/>
    <w:rsid w:val="4F2B6256"/>
    <w:rsid w:val="4F33798F"/>
    <w:rsid w:val="4F386332"/>
    <w:rsid w:val="4F431AF7"/>
    <w:rsid w:val="4F681267"/>
    <w:rsid w:val="4F7C4495"/>
    <w:rsid w:val="4FB1748D"/>
    <w:rsid w:val="4FBA11E4"/>
    <w:rsid w:val="4FBC78C3"/>
    <w:rsid w:val="4FC042F8"/>
    <w:rsid w:val="4FC22E50"/>
    <w:rsid w:val="4FDA6950"/>
    <w:rsid w:val="4FE86D9A"/>
    <w:rsid w:val="500C161C"/>
    <w:rsid w:val="500E3F2B"/>
    <w:rsid w:val="50246B73"/>
    <w:rsid w:val="5030549B"/>
    <w:rsid w:val="5035750A"/>
    <w:rsid w:val="503707C2"/>
    <w:rsid w:val="504E6F96"/>
    <w:rsid w:val="505533B1"/>
    <w:rsid w:val="505C2D36"/>
    <w:rsid w:val="50742096"/>
    <w:rsid w:val="50876850"/>
    <w:rsid w:val="509427AF"/>
    <w:rsid w:val="50A20990"/>
    <w:rsid w:val="50A966BF"/>
    <w:rsid w:val="50AA2496"/>
    <w:rsid w:val="50B436B4"/>
    <w:rsid w:val="50B85810"/>
    <w:rsid w:val="50BD5EE8"/>
    <w:rsid w:val="50D018CD"/>
    <w:rsid w:val="50DA1897"/>
    <w:rsid w:val="50F169C3"/>
    <w:rsid w:val="50FE4B2E"/>
    <w:rsid w:val="50FF1480"/>
    <w:rsid w:val="51261D1B"/>
    <w:rsid w:val="513B6DC7"/>
    <w:rsid w:val="51406A74"/>
    <w:rsid w:val="5148460C"/>
    <w:rsid w:val="5157290E"/>
    <w:rsid w:val="515D59A6"/>
    <w:rsid w:val="5161704B"/>
    <w:rsid w:val="51671CF7"/>
    <w:rsid w:val="51813A8D"/>
    <w:rsid w:val="51835BFA"/>
    <w:rsid w:val="519B11B0"/>
    <w:rsid w:val="51A50EB5"/>
    <w:rsid w:val="51A8166A"/>
    <w:rsid w:val="51CA1EB0"/>
    <w:rsid w:val="51DF27C6"/>
    <w:rsid w:val="51EE47EE"/>
    <w:rsid w:val="51F953C7"/>
    <w:rsid w:val="51FE28AC"/>
    <w:rsid w:val="52020C43"/>
    <w:rsid w:val="5206481D"/>
    <w:rsid w:val="521C5320"/>
    <w:rsid w:val="521D4F12"/>
    <w:rsid w:val="521E3214"/>
    <w:rsid w:val="525514B9"/>
    <w:rsid w:val="5266551E"/>
    <w:rsid w:val="52722C2A"/>
    <w:rsid w:val="528E5F19"/>
    <w:rsid w:val="529F6E7D"/>
    <w:rsid w:val="52AE7944"/>
    <w:rsid w:val="52BB35A3"/>
    <w:rsid w:val="52D1098F"/>
    <w:rsid w:val="52D82F1B"/>
    <w:rsid w:val="52D93EDA"/>
    <w:rsid w:val="52DA3BA9"/>
    <w:rsid w:val="52F13880"/>
    <w:rsid w:val="52FB5453"/>
    <w:rsid w:val="531A47D2"/>
    <w:rsid w:val="53220EC3"/>
    <w:rsid w:val="53590B43"/>
    <w:rsid w:val="537826F1"/>
    <w:rsid w:val="539D1AD2"/>
    <w:rsid w:val="53A02811"/>
    <w:rsid w:val="53A77C6D"/>
    <w:rsid w:val="53B15C38"/>
    <w:rsid w:val="53B563C1"/>
    <w:rsid w:val="53EB533A"/>
    <w:rsid w:val="53FD7B44"/>
    <w:rsid w:val="5402683D"/>
    <w:rsid w:val="540C1ECD"/>
    <w:rsid w:val="5412112F"/>
    <w:rsid w:val="54121B48"/>
    <w:rsid w:val="5417453E"/>
    <w:rsid w:val="541B4530"/>
    <w:rsid w:val="541D3414"/>
    <w:rsid w:val="54255E89"/>
    <w:rsid w:val="54284614"/>
    <w:rsid w:val="543357A8"/>
    <w:rsid w:val="54422883"/>
    <w:rsid w:val="547A4526"/>
    <w:rsid w:val="547C2D27"/>
    <w:rsid w:val="548E7316"/>
    <w:rsid w:val="54971180"/>
    <w:rsid w:val="54993458"/>
    <w:rsid w:val="549A1F63"/>
    <w:rsid w:val="54A23841"/>
    <w:rsid w:val="54B60786"/>
    <w:rsid w:val="54E04F20"/>
    <w:rsid w:val="54EE35F4"/>
    <w:rsid w:val="54FF253A"/>
    <w:rsid w:val="55142FFA"/>
    <w:rsid w:val="553F0782"/>
    <w:rsid w:val="555F650A"/>
    <w:rsid w:val="55640EEB"/>
    <w:rsid w:val="556D1751"/>
    <w:rsid w:val="556D78D3"/>
    <w:rsid w:val="558C4D2F"/>
    <w:rsid w:val="55900F07"/>
    <w:rsid w:val="55984C46"/>
    <w:rsid w:val="55DB28C8"/>
    <w:rsid w:val="55DD49AA"/>
    <w:rsid w:val="55F2576B"/>
    <w:rsid w:val="56027300"/>
    <w:rsid w:val="56090142"/>
    <w:rsid w:val="560B17FE"/>
    <w:rsid w:val="56174C69"/>
    <w:rsid w:val="562B021B"/>
    <w:rsid w:val="56306E2B"/>
    <w:rsid w:val="5636044F"/>
    <w:rsid w:val="563F2B13"/>
    <w:rsid w:val="56445C32"/>
    <w:rsid w:val="56547728"/>
    <w:rsid w:val="565B745D"/>
    <w:rsid w:val="5665665C"/>
    <w:rsid w:val="56705D01"/>
    <w:rsid w:val="56813F6F"/>
    <w:rsid w:val="568D4737"/>
    <w:rsid w:val="56906D27"/>
    <w:rsid w:val="56C60A2C"/>
    <w:rsid w:val="56CC7FA7"/>
    <w:rsid w:val="56CD64D5"/>
    <w:rsid w:val="56D803D6"/>
    <w:rsid w:val="56F07073"/>
    <w:rsid w:val="56F7208F"/>
    <w:rsid w:val="57017C14"/>
    <w:rsid w:val="57054B73"/>
    <w:rsid w:val="573E4E4A"/>
    <w:rsid w:val="574777B5"/>
    <w:rsid w:val="57542DA3"/>
    <w:rsid w:val="57580E13"/>
    <w:rsid w:val="577647F9"/>
    <w:rsid w:val="57766D41"/>
    <w:rsid w:val="57770186"/>
    <w:rsid w:val="57865C67"/>
    <w:rsid w:val="579D11F0"/>
    <w:rsid w:val="57AF0D63"/>
    <w:rsid w:val="57C04247"/>
    <w:rsid w:val="57DB7B76"/>
    <w:rsid w:val="57E42ABF"/>
    <w:rsid w:val="57F636F7"/>
    <w:rsid w:val="57FD4143"/>
    <w:rsid w:val="58156465"/>
    <w:rsid w:val="581A110A"/>
    <w:rsid w:val="58502525"/>
    <w:rsid w:val="585E51A9"/>
    <w:rsid w:val="58630052"/>
    <w:rsid w:val="58695047"/>
    <w:rsid w:val="58764AFC"/>
    <w:rsid w:val="58AB09A3"/>
    <w:rsid w:val="58AD17EF"/>
    <w:rsid w:val="58AD3D26"/>
    <w:rsid w:val="58AF446D"/>
    <w:rsid w:val="58C61467"/>
    <w:rsid w:val="58C970FD"/>
    <w:rsid w:val="58F63350"/>
    <w:rsid w:val="58FA73A1"/>
    <w:rsid w:val="58FF7BBA"/>
    <w:rsid w:val="590064F1"/>
    <w:rsid w:val="590C5AA1"/>
    <w:rsid w:val="59255ABA"/>
    <w:rsid w:val="592B361D"/>
    <w:rsid w:val="592F115A"/>
    <w:rsid w:val="59315D85"/>
    <w:rsid w:val="59543E6E"/>
    <w:rsid w:val="5978141B"/>
    <w:rsid w:val="598526CF"/>
    <w:rsid w:val="59986DB8"/>
    <w:rsid w:val="599C7869"/>
    <w:rsid w:val="599F1A72"/>
    <w:rsid w:val="599F38E8"/>
    <w:rsid w:val="59BF63BC"/>
    <w:rsid w:val="59C725E8"/>
    <w:rsid w:val="59D021F2"/>
    <w:rsid w:val="59D24E5D"/>
    <w:rsid w:val="59E14F71"/>
    <w:rsid w:val="59E6083E"/>
    <w:rsid w:val="59E739F1"/>
    <w:rsid w:val="59EA047A"/>
    <w:rsid w:val="5A1207AA"/>
    <w:rsid w:val="5A1664C0"/>
    <w:rsid w:val="5A196FC3"/>
    <w:rsid w:val="5A210AE9"/>
    <w:rsid w:val="5A242E00"/>
    <w:rsid w:val="5A50104B"/>
    <w:rsid w:val="5A5370A2"/>
    <w:rsid w:val="5A632634"/>
    <w:rsid w:val="5A663167"/>
    <w:rsid w:val="5A6F4F6E"/>
    <w:rsid w:val="5A70510E"/>
    <w:rsid w:val="5A74386E"/>
    <w:rsid w:val="5A766040"/>
    <w:rsid w:val="5AA12EF7"/>
    <w:rsid w:val="5AA4656E"/>
    <w:rsid w:val="5AAD2363"/>
    <w:rsid w:val="5AD67E8A"/>
    <w:rsid w:val="5AE1328A"/>
    <w:rsid w:val="5AF1205E"/>
    <w:rsid w:val="5B20236E"/>
    <w:rsid w:val="5B231C63"/>
    <w:rsid w:val="5B3078FB"/>
    <w:rsid w:val="5B324F27"/>
    <w:rsid w:val="5B5C1B01"/>
    <w:rsid w:val="5B79096A"/>
    <w:rsid w:val="5B99669A"/>
    <w:rsid w:val="5BB42917"/>
    <w:rsid w:val="5BBB32B6"/>
    <w:rsid w:val="5BC274BF"/>
    <w:rsid w:val="5BD04FAB"/>
    <w:rsid w:val="5BD5467E"/>
    <w:rsid w:val="5BD76C16"/>
    <w:rsid w:val="5BE71A61"/>
    <w:rsid w:val="5C0934BA"/>
    <w:rsid w:val="5C1425FA"/>
    <w:rsid w:val="5C4179CA"/>
    <w:rsid w:val="5C5E67D6"/>
    <w:rsid w:val="5C6F344C"/>
    <w:rsid w:val="5C73039E"/>
    <w:rsid w:val="5C8224F6"/>
    <w:rsid w:val="5C844411"/>
    <w:rsid w:val="5C930B74"/>
    <w:rsid w:val="5C931D5F"/>
    <w:rsid w:val="5CEC0318"/>
    <w:rsid w:val="5CEE06B2"/>
    <w:rsid w:val="5CF75CFA"/>
    <w:rsid w:val="5D282B95"/>
    <w:rsid w:val="5D3054D8"/>
    <w:rsid w:val="5D325B8B"/>
    <w:rsid w:val="5D682547"/>
    <w:rsid w:val="5D9F0F27"/>
    <w:rsid w:val="5DA61E8B"/>
    <w:rsid w:val="5DAF64CA"/>
    <w:rsid w:val="5DB078E1"/>
    <w:rsid w:val="5DEE4B36"/>
    <w:rsid w:val="5DF36235"/>
    <w:rsid w:val="5E1C18CA"/>
    <w:rsid w:val="5E2807BD"/>
    <w:rsid w:val="5E2B72CF"/>
    <w:rsid w:val="5E361641"/>
    <w:rsid w:val="5E3B5C58"/>
    <w:rsid w:val="5E5B52BE"/>
    <w:rsid w:val="5E670A67"/>
    <w:rsid w:val="5E6F605A"/>
    <w:rsid w:val="5E7769C8"/>
    <w:rsid w:val="5E871433"/>
    <w:rsid w:val="5EBC7993"/>
    <w:rsid w:val="5EC87F0A"/>
    <w:rsid w:val="5ED335CA"/>
    <w:rsid w:val="5ED462CF"/>
    <w:rsid w:val="5EE246A6"/>
    <w:rsid w:val="5EE509BC"/>
    <w:rsid w:val="5EFA685F"/>
    <w:rsid w:val="5F0235C9"/>
    <w:rsid w:val="5F0B3D23"/>
    <w:rsid w:val="5F542FCD"/>
    <w:rsid w:val="5F6C7EA8"/>
    <w:rsid w:val="5F771F80"/>
    <w:rsid w:val="5F7C14CF"/>
    <w:rsid w:val="5F7F3882"/>
    <w:rsid w:val="5F7F38E1"/>
    <w:rsid w:val="5F896DD8"/>
    <w:rsid w:val="5FB02920"/>
    <w:rsid w:val="5FBB1B74"/>
    <w:rsid w:val="5FC025B7"/>
    <w:rsid w:val="5FCF5FF0"/>
    <w:rsid w:val="5FD2768A"/>
    <w:rsid w:val="5FEC026F"/>
    <w:rsid w:val="5FF3207E"/>
    <w:rsid w:val="60017A35"/>
    <w:rsid w:val="60064408"/>
    <w:rsid w:val="600E79E1"/>
    <w:rsid w:val="60141910"/>
    <w:rsid w:val="601B40F9"/>
    <w:rsid w:val="60433DFB"/>
    <w:rsid w:val="606A2D0E"/>
    <w:rsid w:val="607B2338"/>
    <w:rsid w:val="608E748C"/>
    <w:rsid w:val="6094236F"/>
    <w:rsid w:val="609E36E0"/>
    <w:rsid w:val="609E7BA5"/>
    <w:rsid w:val="60A17214"/>
    <w:rsid w:val="60A373F8"/>
    <w:rsid w:val="60AC7812"/>
    <w:rsid w:val="60F01011"/>
    <w:rsid w:val="61042243"/>
    <w:rsid w:val="61095B17"/>
    <w:rsid w:val="61123947"/>
    <w:rsid w:val="61161460"/>
    <w:rsid w:val="611D1B50"/>
    <w:rsid w:val="612610E3"/>
    <w:rsid w:val="613A16A8"/>
    <w:rsid w:val="613F0322"/>
    <w:rsid w:val="61410992"/>
    <w:rsid w:val="614A15C4"/>
    <w:rsid w:val="615843CB"/>
    <w:rsid w:val="615934DA"/>
    <w:rsid w:val="615A741A"/>
    <w:rsid w:val="615C4943"/>
    <w:rsid w:val="61743CBF"/>
    <w:rsid w:val="618C440B"/>
    <w:rsid w:val="61AE5C5F"/>
    <w:rsid w:val="61B12B33"/>
    <w:rsid w:val="61B27550"/>
    <w:rsid w:val="61BE5287"/>
    <w:rsid w:val="61C500B3"/>
    <w:rsid w:val="61C75F58"/>
    <w:rsid w:val="61CC7B8C"/>
    <w:rsid w:val="61D03FE0"/>
    <w:rsid w:val="61ED5A83"/>
    <w:rsid w:val="61F36E8B"/>
    <w:rsid w:val="6206259D"/>
    <w:rsid w:val="621647F8"/>
    <w:rsid w:val="621D4F64"/>
    <w:rsid w:val="622129E1"/>
    <w:rsid w:val="624805EB"/>
    <w:rsid w:val="624A70B5"/>
    <w:rsid w:val="625B14E3"/>
    <w:rsid w:val="625C3900"/>
    <w:rsid w:val="625E5296"/>
    <w:rsid w:val="626E795A"/>
    <w:rsid w:val="628A5C43"/>
    <w:rsid w:val="628C78B7"/>
    <w:rsid w:val="628F1675"/>
    <w:rsid w:val="62A877EC"/>
    <w:rsid w:val="62B235E2"/>
    <w:rsid w:val="62CD5856"/>
    <w:rsid w:val="62EE6371"/>
    <w:rsid w:val="62F90AB7"/>
    <w:rsid w:val="630768E0"/>
    <w:rsid w:val="631D7FDB"/>
    <w:rsid w:val="63487C5D"/>
    <w:rsid w:val="63487F14"/>
    <w:rsid w:val="63545083"/>
    <w:rsid w:val="635F0E8A"/>
    <w:rsid w:val="63682D3E"/>
    <w:rsid w:val="636B56F8"/>
    <w:rsid w:val="6384289D"/>
    <w:rsid w:val="638C4072"/>
    <w:rsid w:val="639D0D3A"/>
    <w:rsid w:val="63A514E8"/>
    <w:rsid w:val="63D54997"/>
    <w:rsid w:val="63D60186"/>
    <w:rsid w:val="63EA3395"/>
    <w:rsid w:val="640C26CE"/>
    <w:rsid w:val="64150D3B"/>
    <w:rsid w:val="64182476"/>
    <w:rsid w:val="641F7A36"/>
    <w:rsid w:val="6442602C"/>
    <w:rsid w:val="644D7EB2"/>
    <w:rsid w:val="645465FE"/>
    <w:rsid w:val="645964E5"/>
    <w:rsid w:val="64726C2D"/>
    <w:rsid w:val="64793117"/>
    <w:rsid w:val="648337F5"/>
    <w:rsid w:val="648511DB"/>
    <w:rsid w:val="6486206C"/>
    <w:rsid w:val="64930012"/>
    <w:rsid w:val="64A80FA1"/>
    <w:rsid w:val="64B56F0D"/>
    <w:rsid w:val="64C37AE7"/>
    <w:rsid w:val="64C75075"/>
    <w:rsid w:val="65040E18"/>
    <w:rsid w:val="650B02D3"/>
    <w:rsid w:val="652715BA"/>
    <w:rsid w:val="652F65F7"/>
    <w:rsid w:val="65396116"/>
    <w:rsid w:val="65416A6B"/>
    <w:rsid w:val="6545579D"/>
    <w:rsid w:val="6547493B"/>
    <w:rsid w:val="654E0018"/>
    <w:rsid w:val="654F7D98"/>
    <w:rsid w:val="65625AE1"/>
    <w:rsid w:val="656B3109"/>
    <w:rsid w:val="6575195B"/>
    <w:rsid w:val="658D023E"/>
    <w:rsid w:val="65910450"/>
    <w:rsid w:val="659769A6"/>
    <w:rsid w:val="65A3728F"/>
    <w:rsid w:val="65B35E6D"/>
    <w:rsid w:val="65B530AE"/>
    <w:rsid w:val="65BF403D"/>
    <w:rsid w:val="65DE1FFF"/>
    <w:rsid w:val="65EC1696"/>
    <w:rsid w:val="65EF4CB3"/>
    <w:rsid w:val="65F224D6"/>
    <w:rsid w:val="65F82BE8"/>
    <w:rsid w:val="65FA38A7"/>
    <w:rsid w:val="65FE5592"/>
    <w:rsid w:val="66362AAD"/>
    <w:rsid w:val="664518F3"/>
    <w:rsid w:val="664A2768"/>
    <w:rsid w:val="664A2B59"/>
    <w:rsid w:val="66561D73"/>
    <w:rsid w:val="66614EAC"/>
    <w:rsid w:val="666B7AC9"/>
    <w:rsid w:val="666E6E41"/>
    <w:rsid w:val="666F7B8E"/>
    <w:rsid w:val="66717702"/>
    <w:rsid w:val="66734EC9"/>
    <w:rsid w:val="66794112"/>
    <w:rsid w:val="66794AA7"/>
    <w:rsid w:val="66883AAD"/>
    <w:rsid w:val="66AA4A30"/>
    <w:rsid w:val="66B414C3"/>
    <w:rsid w:val="66D03112"/>
    <w:rsid w:val="67052124"/>
    <w:rsid w:val="670A0F3B"/>
    <w:rsid w:val="671A4003"/>
    <w:rsid w:val="671C2091"/>
    <w:rsid w:val="671F03CB"/>
    <w:rsid w:val="673070AC"/>
    <w:rsid w:val="67331CE7"/>
    <w:rsid w:val="673D10B8"/>
    <w:rsid w:val="6740074D"/>
    <w:rsid w:val="674138B6"/>
    <w:rsid w:val="677E79CD"/>
    <w:rsid w:val="677F06AA"/>
    <w:rsid w:val="67814B5F"/>
    <w:rsid w:val="67843241"/>
    <w:rsid w:val="678E0022"/>
    <w:rsid w:val="679B3D52"/>
    <w:rsid w:val="67C06A29"/>
    <w:rsid w:val="67EB4AB8"/>
    <w:rsid w:val="68193B89"/>
    <w:rsid w:val="68297F8D"/>
    <w:rsid w:val="68611436"/>
    <w:rsid w:val="686334A1"/>
    <w:rsid w:val="686F2CC5"/>
    <w:rsid w:val="687155B3"/>
    <w:rsid w:val="68746F2B"/>
    <w:rsid w:val="688D21F2"/>
    <w:rsid w:val="68941C25"/>
    <w:rsid w:val="68C26781"/>
    <w:rsid w:val="68D25C10"/>
    <w:rsid w:val="68DB3C77"/>
    <w:rsid w:val="68F43417"/>
    <w:rsid w:val="68F922F4"/>
    <w:rsid w:val="68FF3A48"/>
    <w:rsid w:val="690A688B"/>
    <w:rsid w:val="69185815"/>
    <w:rsid w:val="691A281F"/>
    <w:rsid w:val="6920071A"/>
    <w:rsid w:val="692A73E1"/>
    <w:rsid w:val="692C5A79"/>
    <w:rsid w:val="6938427B"/>
    <w:rsid w:val="694E48B9"/>
    <w:rsid w:val="695C70EF"/>
    <w:rsid w:val="69604139"/>
    <w:rsid w:val="697B5C28"/>
    <w:rsid w:val="698C3701"/>
    <w:rsid w:val="699745FE"/>
    <w:rsid w:val="699B1BE6"/>
    <w:rsid w:val="69A140C7"/>
    <w:rsid w:val="69BB0C43"/>
    <w:rsid w:val="69C86E49"/>
    <w:rsid w:val="6A063256"/>
    <w:rsid w:val="6A06581A"/>
    <w:rsid w:val="6A0A26AC"/>
    <w:rsid w:val="6A2371A8"/>
    <w:rsid w:val="6A447518"/>
    <w:rsid w:val="6A463C4B"/>
    <w:rsid w:val="6A4D7842"/>
    <w:rsid w:val="6A4F6975"/>
    <w:rsid w:val="6A587608"/>
    <w:rsid w:val="6A7D5971"/>
    <w:rsid w:val="6A8C2F48"/>
    <w:rsid w:val="6A9049A8"/>
    <w:rsid w:val="6ABB1978"/>
    <w:rsid w:val="6ACC525B"/>
    <w:rsid w:val="6ACE1BF8"/>
    <w:rsid w:val="6AD040E5"/>
    <w:rsid w:val="6AEB5F56"/>
    <w:rsid w:val="6AF27BA3"/>
    <w:rsid w:val="6AFC3C47"/>
    <w:rsid w:val="6AFF197B"/>
    <w:rsid w:val="6B1A70C0"/>
    <w:rsid w:val="6B22369C"/>
    <w:rsid w:val="6B40163C"/>
    <w:rsid w:val="6B4A4D99"/>
    <w:rsid w:val="6B5A4D7B"/>
    <w:rsid w:val="6B6D3B21"/>
    <w:rsid w:val="6B712304"/>
    <w:rsid w:val="6B717472"/>
    <w:rsid w:val="6B7F12E3"/>
    <w:rsid w:val="6B9E77FC"/>
    <w:rsid w:val="6BA06585"/>
    <w:rsid w:val="6BAA6A34"/>
    <w:rsid w:val="6BC8200D"/>
    <w:rsid w:val="6BC905C1"/>
    <w:rsid w:val="6BCF27CA"/>
    <w:rsid w:val="6BD75FC1"/>
    <w:rsid w:val="6BDC0C68"/>
    <w:rsid w:val="6BE317BC"/>
    <w:rsid w:val="6BF322ED"/>
    <w:rsid w:val="6C115476"/>
    <w:rsid w:val="6C317254"/>
    <w:rsid w:val="6C473042"/>
    <w:rsid w:val="6C595C65"/>
    <w:rsid w:val="6C627660"/>
    <w:rsid w:val="6C834E5C"/>
    <w:rsid w:val="6C866159"/>
    <w:rsid w:val="6CB158B6"/>
    <w:rsid w:val="6CCD7F5E"/>
    <w:rsid w:val="6D2120C9"/>
    <w:rsid w:val="6D2340C1"/>
    <w:rsid w:val="6D385915"/>
    <w:rsid w:val="6D726C60"/>
    <w:rsid w:val="6D7279F1"/>
    <w:rsid w:val="6DAD56B8"/>
    <w:rsid w:val="6DAF2237"/>
    <w:rsid w:val="6DB173A2"/>
    <w:rsid w:val="6DC168C8"/>
    <w:rsid w:val="6DF203B2"/>
    <w:rsid w:val="6DF30117"/>
    <w:rsid w:val="6E0768B9"/>
    <w:rsid w:val="6E142215"/>
    <w:rsid w:val="6E142D6D"/>
    <w:rsid w:val="6E1A720A"/>
    <w:rsid w:val="6E265912"/>
    <w:rsid w:val="6E292D4D"/>
    <w:rsid w:val="6E48259C"/>
    <w:rsid w:val="6E49755F"/>
    <w:rsid w:val="6E4A3B8E"/>
    <w:rsid w:val="6E4A7D9F"/>
    <w:rsid w:val="6E551FE5"/>
    <w:rsid w:val="6E5F5B88"/>
    <w:rsid w:val="6E645C79"/>
    <w:rsid w:val="6E664D79"/>
    <w:rsid w:val="6E6B358F"/>
    <w:rsid w:val="6E715D52"/>
    <w:rsid w:val="6E7166A3"/>
    <w:rsid w:val="6ED24571"/>
    <w:rsid w:val="6ED876BE"/>
    <w:rsid w:val="6EDA4580"/>
    <w:rsid w:val="6EFE0F2D"/>
    <w:rsid w:val="6F034F08"/>
    <w:rsid w:val="6F100CAA"/>
    <w:rsid w:val="6F175CAB"/>
    <w:rsid w:val="6F2133D9"/>
    <w:rsid w:val="6F3D5A85"/>
    <w:rsid w:val="6F5678E1"/>
    <w:rsid w:val="6F5A2346"/>
    <w:rsid w:val="6F8141E4"/>
    <w:rsid w:val="6F833E1E"/>
    <w:rsid w:val="6F8366C2"/>
    <w:rsid w:val="6F8467EF"/>
    <w:rsid w:val="6F9D5660"/>
    <w:rsid w:val="6FA15F62"/>
    <w:rsid w:val="6FB25F2E"/>
    <w:rsid w:val="6FD85B81"/>
    <w:rsid w:val="6FE3075C"/>
    <w:rsid w:val="705D4580"/>
    <w:rsid w:val="707B6ED8"/>
    <w:rsid w:val="70911666"/>
    <w:rsid w:val="70A51872"/>
    <w:rsid w:val="70B01ACB"/>
    <w:rsid w:val="70BB33CB"/>
    <w:rsid w:val="70CD2CC1"/>
    <w:rsid w:val="70DD54FE"/>
    <w:rsid w:val="70EE640D"/>
    <w:rsid w:val="70FD787B"/>
    <w:rsid w:val="71015881"/>
    <w:rsid w:val="71521101"/>
    <w:rsid w:val="7155630E"/>
    <w:rsid w:val="715E7C61"/>
    <w:rsid w:val="716430BF"/>
    <w:rsid w:val="716538F8"/>
    <w:rsid w:val="71732E3F"/>
    <w:rsid w:val="71803B46"/>
    <w:rsid w:val="71841406"/>
    <w:rsid w:val="71881431"/>
    <w:rsid w:val="718E6451"/>
    <w:rsid w:val="71BD5AFE"/>
    <w:rsid w:val="71C87450"/>
    <w:rsid w:val="71CA037A"/>
    <w:rsid w:val="71D46CDC"/>
    <w:rsid w:val="71EC3665"/>
    <w:rsid w:val="7215591C"/>
    <w:rsid w:val="724053FD"/>
    <w:rsid w:val="725A5ED4"/>
    <w:rsid w:val="726E1685"/>
    <w:rsid w:val="72774071"/>
    <w:rsid w:val="727A7807"/>
    <w:rsid w:val="727F1F8C"/>
    <w:rsid w:val="72886D66"/>
    <w:rsid w:val="72984478"/>
    <w:rsid w:val="72A15013"/>
    <w:rsid w:val="72B11905"/>
    <w:rsid w:val="72B46308"/>
    <w:rsid w:val="72BF1D9C"/>
    <w:rsid w:val="72D124B6"/>
    <w:rsid w:val="72DF6C40"/>
    <w:rsid w:val="72E022AA"/>
    <w:rsid w:val="72E23274"/>
    <w:rsid w:val="72EA0196"/>
    <w:rsid w:val="73026E6A"/>
    <w:rsid w:val="7303028E"/>
    <w:rsid w:val="730D0AAB"/>
    <w:rsid w:val="73205CF7"/>
    <w:rsid w:val="733562E5"/>
    <w:rsid w:val="73374121"/>
    <w:rsid w:val="73414DF9"/>
    <w:rsid w:val="73472989"/>
    <w:rsid w:val="736E3DB6"/>
    <w:rsid w:val="737D1BA5"/>
    <w:rsid w:val="73C25892"/>
    <w:rsid w:val="73C97B12"/>
    <w:rsid w:val="73E42E0A"/>
    <w:rsid w:val="74066300"/>
    <w:rsid w:val="74096626"/>
    <w:rsid w:val="742528EB"/>
    <w:rsid w:val="742A1397"/>
    <w:rsid w:val="74691E13"/>
    <w:rsid w:val="746B7385"/>
    <w:rsid w:val="746C1CF5"/>
    <w:rsid w:val="747E1816"/>
    <w:rsid w:val="74915F49"/>
    <w:rsid w:val="74A67AFF"/>
    <w:rsid w:val="74AA08B5"/>
    <w:rsid w:val="74B16A7D"/>
    <w:rsid w:val="74B83A1E"/>
    <w:rsid w:val="74BC362C"/>
    <w:rsid w:val="74BD73F5"/>
    <w:rsid w:val="74CA06E9"/>
    <w:rsid w:val="74DA4E03"/>
    <w:rsid w:val="74EA16EB"/>
    <w:rsid w:val="7509000D"/>
    <w:rsid w:val="750B710F"/>
    <w:rsid w:val="753A2965"/>
    <w:rsid w:val="753E0A8E"/>
    <w:rsid w:val="753F43B8"/>
    <w:rsid w:val="75492AFC"/>
    <w:rsid w:val="75530C90"/>
    <w:rsid w:val="75577D6C"/>
    <w:rsid w:val="756224A8"/>
    <w:rsid w:val="757F6F59"/>
    <w:rsid w:val="75891DD6"/>
    <w:rsid w:val="75A76F62"/>
    <w:rsid w:val="75AB3F98"/>
    <w:rsid w:val="75AF38F5"/>
    <w:rsid w:val="75AF4990"/>
    <w:rsid w:val="75B443CE"/>
    <w:rsid w:val="75B70C48"/>
    <w:rsid w:val="75BF268D"/>
    <w:rsid w:val="75D523A9"/>
    <w:rsid w:val="75DA010F"/>
    <w:rsid w:val="75F52BF7"/>
    <w:rsid w:val="76080A24"/>
    <w:rsid w:val="760D7752"/>
    <w:rsid w:val="762F3CCC"/>
    <w:rsid w:val="763A40ED"/>
    <w:rsid w:val="7666688B"/>
    <w:rsid w:val="767973BF"/>
    <w:rsid w:val="76883CDC"/>
    <w:rsid w:val="76955657"/>
    <w:rsid w:val="76983FBC"/>
    <w:rsid w:val="76A7250B"/>
    <w:rsid w:val="76AF5771"/>
    <w:rsid w:val="76C14B7E"/>
    <w:rsid w:val="76C8365D"/>
    <w:rsid w:val="76CA3805"/>
    <w:rsid w:val="76E140E9"/>
    <w:rsid w:val="76E712C8"/>
    <w:rsid w:val="76EF5EDF"/>
    <w:rsid w:val="77170606"/>
    <w:rsid w:val="7752590C"/>
    <w:rsid w:val="776B29A1"/>
    <w:rsid w:val="77704E47"/>
    <w:rsid w:val="7784458E"/>
    <w:rsid w:val="779019FD"/>
    <w:rsid w:val="779F5AF6"/>
    <w:rsid w:val="77AE1E85"/>
    <w:rsid w:val="77B72E09"/>
    <w:rsid w:val="78092DDF"/>
    <w:rsid w:val="780E050B"/>
    <w:rsid w:val="78116E51"/>
    <w:rsid w:val="78302CC6"/>
    <w:rsid w:val="784F21FC"/>
    <w:rsid w:val="785005A8"/>
    <w:rsid w:val="785931AB"/>
    <w:rsid w:val="786B266E"/>
    <w:rsid w:val="787C1D22"/>
    <w:rsid w:val="788059EF"/>
    <w:rsid w:val="78835ECE"/>
    <w:rsid w:val="7897536A"/>
    <w:rsid w:val="789C7455"/>
    <w:rsid w:val="78A96D0A"/>
    <w:rsid w:val="78AD70C7"/>
    <w:rsid w:val="78EE29D3"/>
    <w:rsid w:val="78FF5D27"/>
    <w:rsid w:val="79024331"/>
    <w:rsid w:val="790439F9"/>
    <w:rsid w:val="79097AC5"/>
    <w:rsid w:val="79492BF7"/>
    <w:rsid w:val="794B3A57"/>
    <w:rsid w:val="795263F8"/>
    <w:rsid w:val="7954767D"/>
    <w:rsid w:val="796346F6"/>
    <w:rsid w:val="79644F5D"/>
    <w:rsid w:val="79664844"/>
    <w:rsid w:val="79670186"/>
    <w:rsid w:val="7971443E"/>
    <w:rsid w:val="79760A74"/>
    <w:rsid w:val="798A3A64"/>
    <w:rsid w:val="798C5BED"/>
    <w:rsid w:val="799514BE"/>
    <w:rsid w:val="79A821FF"/>
    <w:rsid w:val="79AC3DFC"/>
    <w:rsid w:val="79B8248A"/>
    <w:rsid w:val="79CF5256"/>
    <w:rsid w:val="79EE701F"/>
    <w:rsid w:val="7A057C34"/>
    <w:rsid w:val="7A166A6F"/>
    <w:rsid w:val="7A22695F"/>
    <w:rsid w:val="7A280ACF"/>
    <w:rsid w:val="7A450122"/>
    <w:rsid w:val="7A4F493A"/>
    <w:rsid w:val="7A5B10A0"/>
    <w:rsid w:val="7A793944"/>
    <w:rsid w:val="7A834378"/>
    <w:rsid w:val="7A84037B"/>
    <w:rsid w:val="7AAC1384"/>
    <w:rsid w:val="7AAD4E1F"/>
    <w:rsid w:val="7AB159CE"/>
    <w:rsid w:val="7AD815EE"/>
    <w:rsid w:val="7AE01332"/>
    <w:rsid w:val="7AF74ADC"/>
    <w:rsid w:val="7AFC7073"/>
    <w:rsid w:val="7AFD3631"/>
    <w:rsid w:val="7B007EDB"/>
    <w:rsid w:val="7B034E77"/>
    <w:rsid w:val="7B2246A2"/>
    <w:rsid w:val="7B387F74"/>
    <w:rsid w:val="7B3A5C32"/>
    <w:rsid w:val="7B495A06"/>
    <w:rsid w:val="7B5243B0"/>
    <w:rsid w:val="7B6526C6"/>
    <w:rsid w:val="7B6B18B1"/>
    <w:rsid w:val="7B7162C1"/>
    <w:rsid w:val="7B745DBB"/>
    <w:rsid w:val="7B8111C6"/>
    <w:rsid w:val="7B837AA4"/>
    <w:rsid w:val="7BA40308"/>
    <w:rsid w:val="7BAC407B"/>
    <w:rsid w:val="7BD272D5"/>
    <w:rsid w:val="7BE754C3"/>
    <w:rsid w:val="7BF62D6F"/>
    <w:rsid w:val="7C003B5D"/>
    <w:rsid w:val="7C0D1B0A"/>
    <w:rsid w:val="7C240864"/>
    <w:rsid w:val="7C262A6B"/>
    <w:rsid w:val="7C2643B6"/>
    <w:rsid w:val="7C3041F5"/>
    <w:rsid w:val="7C31547E"/>
    <w:rsid w:val="7C340C85"/>
    <w:rsid w:val="7C465C2D"/>
    <w:rsid w:val="7C4A4147"/>
    <w:rsid w:val="7CAA3BAA"/>
    <w:rsid w:val="7CB47206"/>
    <w:rsid w:val="7CC153F4"/>
    <w:rsid w:val="7CD23087"/>
    <w:rsid w:val="7CE44DDB"/>
    <w:rsid w:val="7CFA69AD"/>
    <w:rsid w:val="7D09713F"/>
    <w:rsid w:val="7D20091B"/>
    <w:rsid w:val="7D2D3899"/>
    <w:rsid w:val="7D2D6099"/>
    <w:rsid w:val="7D343A5E"/>
    <w:rsid w:val="7D45396F"/>
    <w:rsid w:val="7D532C46"/>
    <w:rsid w:val="7D5B611E"/>
    <w:rsid w:val="7D6432CB"/>
    <w:rsid w:val="7D65782A"/>
    <w:rsid w:val="7D670CC2"/>
    <w:rsid w:val="7D913B79"/>
    <w:rsid w:val="7DAC6F82"/>
    <w:rsid w:val="7DC54B07"/>
    <w:rsid w:val="7DCB40CB"/>
    <w:rsid w:val="7DD02505"/>
    <w:rsid w:val="7DD90DD4"/>
    <w:rsid w:val="7DEC6D3F"/>
    <w:rsid w:val="7DED74D9"/>
    <w:rsid w:val="7E06078A"/>
    <w:rsid w:val="7E0A4421"/>
    <w:rsid w:val="7E202A56"/>
    <w:rsid w:val="7E362463"/>
    <w:rsid w:val="7E5F3BA9"/>
    <w:rsid w:val="7E66473D"/>
    <w:rsid w:val="7E676C9D"/>
    <w:rsid w:val="7E781743"/>
    <w:rsid w:val="7E7B4ABF"/>
    <w:rsid w:val="7E9C66A6"/>
    <w:rsid w:val="7EA35C41"/>
    <w:rsid w:val="7EA44686"/>
    <w:rsid w:val="7EB6201F"/>
    <w:rsid w:val="7ED41B42"/>
    <w:rsid w:val="7EE41E6E"/>
    <w:rsid w:val="7F0817EB"/>
    <w:rsid w:val="7F0D79C2"/>
    <w:rsid w:val="7F12596D"/>
    <w:rsid w:val="7F352BB3"/>
    <w:rsid w:val="7F3E1A89"/>
    <w:rsid w:val="7F4E09B1"/>
    <w:rsid w:val="7F597CE6"/>
    <w:rsid w:val="7F5C6B8F"/>
    <w:rsid w:val="7F617F3A"/>
    <w:rsid w:val="7F827922"/>
    <w:rsid w:val="7F8879B7"/>
    <w:rsid w:val="7F8E31A5"/>
    <w:rsid w:val="7F9212B9"/>
    <w:rsid w:val="7F9B02FC"/>
    <w:rsid w:val="7FB00CB1"/>
    <w:rsid w:val="7FC055FA"/>
    <w:rsid w:val="7FC8720C"/>
    <w:rsid w:val="7FCF097B"/>
    <w:rsid w:val="7FD2364E"/>
    <w:rsid w:val="7FF04F0A"/>
    <w:rsid w:val="7FF665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stroke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7F1F"/>
    <w:pPr>
      <w:widowControl w:val="0"/>
      <w:jc w:val="both"/>
    </w:pPr>
    <w:rPr>
      <w:rFonts w:ascii="Calibri" w:hAnsi="Calibri"/>
      <w:kern w:val="2"/>
      <w:sz w:val="21"/>
      <w:szCs w:val="24"/>
    </w:rPr>
  </w:style>
  <w:style w:type="paragraph" w:styleId="1">
    <w:name w:val="heading 1"/>
    <w:basedOn w:val="a"/>
    <w:next w:val="a"/>
    <w:rsid w:val="00507F1F"/>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507F1F"/>
    <w:pPr>
      <w:adjustRightInd w:val="0"/>
      <w:jc w:val="left"/>
    </w:pPr>
    <w:rPr>
      <w:spacing w:val="-25"/>
    </w:rPr>
  </w:style>
  <w:style w:type="paragraph" w:styleId="a4">
    <w:name w:val="annotation text"/>
    <w:basedOn w:val="a"/>
    <w:qFormat/>
    <w:rsid w:val="00507F1F"/>
    <w:pPr>
      <w:jc w:val="left"/>
    </w:pPr>
  </w:style>
  <w:style w:type="paragraph" w:styleId="a5">
    <w:name w:val="footer"/>
    <w:basedOn w:val="a"/>
    <w:qFormat/>
    <w:rsid w:val="00507F1F"/>
    <w:pPr>
      <w:tabs>
        <w:tab w:val="center" w:pos="4153"/>
        <w:tab w:val="right" w:pos="8306"/>
      </w:tabs>
      <w:snapToGrid w:val="0"/>
      <w:jc w:val="left"/>
    </w:pPr>
    <w:rPr>
      <w:sz w:val="18"/>
    </w:rPr>
  </w:style>
  <w:style w:type="paragraph" w:styleId="a6">
    <w:name w:val="header"/>
    <w:basedOn w:val="a"/>
    <w:qFormat/>
    <w:rsid w:val="00507F1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507F1F"/>
    <w:pPr>
      <w:spacing w:before="100" w:beforeAutospacing="1" w:after="100" w:afterAutospacing="1"/>
      <w:jc w:val="left"/>
    </w:pPr>
    <w:rPr>
      <w:kern w:val="0"/>
      <w:sz w:val="24"/>
      <w:szCs w:val="22"/>
    </w:rPr>
  </w:style>
  <w:style w:type="table" w:styleId="a8">
    <w:name w:val="Table Grid"/>
    <w:basedOn w:val="a1"/>
    <w:qFormat/>
    <w:rsid w:val="00507F1F"/>
    <w:pPr>
      <w:widowControl w:val="0"/>
      <w:autoSpaceDE w:val="0"/>
      <w:autoSpaceDN w:val="0"/>
      <w:snapToGrid w:val="0"/>
      <w:spacing w:line="590" w:lineRule="atLeast"/>
      <w:ind w:firstLine="62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qFormat/>
    <w:rsid w:val="00507F1F"/>
  </w:style>
  <w:style w:type="paragraph" w:customStyle="1" w:styleId="aa">
    <w:name w:val="文头"/>
    <w:basedOn w:val="a"/>
    <w:qFormat/>
    <w:rsid w:val="00507F1F"/>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b">
    <w:name w:val="红线"/>
    <w:basedOn w:val="1"/>
    <w:qFormat/>
    <w:rsid w:val="00507F1F"/>
    <w:pPr>
      <w:keepNext w:val="0"/>
      <w:keepLines w:val="0"/>
      <w:autoSpaceDE w:val="0"/>
      <w:autoSpaceDN w:val="0"/>
      <w:adjustRightInd w:val="0"/>
      <w:spacing w:before="0" w:after="851" w:line="227" w:lineRule="atLeast"/>
      <w:ind w:right="-142"/>
      <w:jc w:val="center"/>
      <w:outlineLvl w:val="9"/>
    </w:pPr>
    <w:rPr>
      <w:rFonts w:ascii="宋体"/>
      <w:kern w:val="0"/>
      <w:sz w:val="10"/>
    </w:rPr>
  </w:style>
  <w:style w:type="paragraph" w:customStyle="1" w:styleId="88526">
    <w:name w:val="样式 主题词 + 段后: 8.85 磅 行距: 固定值 26 磅"/>
    <w:basedOn w:val="a"/>
    <w:qFormat/>
    <w:rsid w:val="00507F1F"/>
    <w:pPr>
      <w:adjustRightInd w:val="0"/>
      <w:spacing w:after="177" w:line="520" w:lineRule="exact"/>
      <w:jc w:val="left"/>
    </w:pPr>
    <w:rPr>
      <w:rFonts w:ascii="方正黑体_GBK" w:eastAsia="方正黑体_GBK" w:cs="宋体"/>
      <w:bCs/>
    </w:rPr>
  </w:style>
  <w:style w:type="paragraph" w:customStyle="1" w:styleId="ac">
    <w:name w:val="附件栏"/>
    <w:basedOn w:val="a"/>
    <w:qFormat/>
    <w:rsid w:val="00507F1F"/>
  </w:style>
  <w:style w:type="paragraph" w:customStyle="1" w:styleId="ad">
    <w:name w:val="线型"/>
    <w:basedOn w:val="ae"/>
    <w:qFormat/>
    <w:rsid w:val="00507F1F"/>
    <w:pPr>
      <w:spacing w:line="240" w:lineRule="auto"/>
      <w:ind w:left="0" w:firstLine="0"/>
      <w:jc w:val="center"/>
    </w:pPr>
  </w:style>
  <w:style w:type="paragraph" w:customStyle="1" w:styleId="ae">
    <w:name w:val="抄送栏"/>
    <w:basedOn w:val="a"/>
    <w:qFormat/>
    <w:rsid w:val="00507F1F"/>
    <w:pPr>
      <w:adjustRightInd w:val="0"/>
      <w:spacing w:line="454" w:lineRule="atLeast"/>
      <w:ind w:left="1310" w:right="357" w:hanging="953"/>
    </w:pPr>
  </w:style>
  <w:style w:type="paragraph" w:customStyle="1" w:styleId="af">
    <w:name w:val="印发栏"/>
    <w:basedOn w:val="a3"/>
    <w:rsid w:val="00507F1F"/>
    <w:pPr>
      <w:tabs>
        <w:tab w:val="right" w:pos="8465"/>
      </w:tabs>
      <w:spacing w:line="454" w:lineRule="atLeast"/>
      <w:ind w:left="357" w:right="357"/>
    </w:pPr>
    <w:rPr>
      <w:spacing w:val="0"/>
    </w:rPr>
  </w:style>
  <w:style w:type="character" w:customStyle="1" w:styleId="ca-1">
    <w:name w:val="ca-1"/>
    <w:basedOn w:val="a0"/>
    <w:qFormat/>
    <w:rsid w:val="00EA134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2023-07-21T02:50:00Z</dcterms:created>
  <dcterms:modified xsi:type="dcterms:W3CDTF">2026-07-15T06:30:00Z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