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解读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《淮安市公安机关助企纾困十六项措施（</w:t>
      </w:r>
      <w:r w:rsidR="00CB79F1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草案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）》</w:t>
      </w:r>
    </w:p>
    <w:p w:rsidR="00081700" w:rsidRDefault="000817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淮安市公安局拟于近期出台《淮安市公安机关助企纾困十六项措施》，为便于社会各界更好地理解文件内容，精准提出意见建议，现将相关内容做如下解读：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一、决策背景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今年以来，中央、省市和上级公安机关对优化营商环境工作相继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系列重要部署，特别是对落实助企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纾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困工作提出了明确要求，前不久，省公安厅专门印发了</w:t>
      </w:r>
      <w:r>
        <w:rPr>
          <w:rFonts w:ascii="Times New Roman" w:eastAsia="方正仿宋_GBK" w:hAnsi="Times New Roman" w:cs="Times New Roman"/>
          <w:sz w:val="32"/>
          <w:szCs w:val="32"/>
        </w:rPr>
        <w:t>《江苏省公安机关助企纾困十项措施》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为深入贯彻落实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项目为王、环境是金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工作导向，充分发挥公安机关职能作用，更好服务疫情防控和经济社会发展，为聚力打造长三角北部现代化中心城市建设贡献公安力量，市公安局研究决定，推出淮安市公安机关助企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纾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困十六项措施。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二、实施依据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《淮安市公安机关助企纾困十六项措施（</w:t>
      </w:r>
      <w:r w:rsidR="00CB79F1">
        <w:rPr>
          <w:rFonts w:ascii="Times New Roman" w:eastAsia="方正仿宋_GBK" w:hAnsi="Times New Roman" w:cs="Times New Roman" w:hint="eastAsia"/>
          <w:sz w:val="32"/>
          <w:szCs w:val="32"/>
        </w:rPr>
        <w:t>草案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）》的制定，主要是在贯彻落实省公安厅</w:t>
      </w:r>
      <w:r>
        <w:rPr>
          <w:rFonts w:ascii="Times New Roman" w:eastAsia="方正仿宋_GBK" w:hAnsi="Times New Roman" w:cs="Times New Roman"/>
          <w:sz w:val="32"/>
          <w:szCs w:val="32"/>
        </w:rPr>
        <w:t>《江苏省公安机关助企纾困十项措施》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以及市委市政府相关部署的基础上，结合淮安公安工作实际，围绕企业等市场主体在</w:t>
      </w:r>
      <w:r>
        <w:rPr>
          <w:rFonts w:ascii="Times New Roman" w:eastAsia="方正仿宋_GBK" w:hAnsi="Times New Roman" w:cs="Times New Roman"/>
          <w:sz w:val="32"/>
          <w:szCs w:val="32"/>
        </w:rPr>
        <w:t>安全防范、交通运输、司法保护等领域服务需求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，针对</w:t>
      </w:r>
      <w:r>
        <w:rPr>
          <w:rFonts w:ascii="Times New Roman" w:eastAsia="方正仿宋_GBK" w:hAnsi="Times New Roman" w:cs="Times New Roman"/>
          <w:sz w:val="32"/>
          <w:szCs w:val="32"/>
        </w:rPr>
        <w:t>诉求办理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执法监管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交通保障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审批服务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四个方面出台的具体优化措施。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研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判过程</w:t>
      </w:r>
    </w:p>
    <w:p w:rsidR="00081700" w:rsidRDefault="00000000">
      <w:pPr>
        <w:pStyle w:val="a0"/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市公安局由政务服务管理支队牵头，组织交警、治安、刑警、经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侦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、网安、巡特警、大数据、情报指挥中心、法制、内保、出入境、禁毒等警种部门以及各县分局，围绕三个方面分析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判：一是学习上级部署，掌握吃透政策方针，确保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出台的措施符合相关决策要求；二是通过线上线下结合的方式，广泛收集市场主体实际诉求，特别是当前</w:t>
      </w:r>
      <w:r>
        <w:rPr>
          <w:rFonts w:ascii="Times New Roman" w:eastAsia="方正仿宋_GBK" w:hAnsi="Times New Roman" w:cs="Times New Roman"/>
          <w:sz w:val="32"/>
          <w:szCs w:val="32"/>
        </w:rPr>
        <w:t>疫情形势影响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下的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急难愁盼问题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，以企业需求为导向制定措施；三是结合公安自身职能，既要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sz w:val="32"/>
          <w:szCs w:val="32"/>
        </w:rPr>
        <w:t>落实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好职责范围内的“规定动作”，又要创新性给予企业</w:t>
      </w:r>
      <w:r>
        <w:rPr>
          <w:rFonts w:ascii="Times New Roman" w:eastAsia="方正仿宋_GBK" w:hAnsi="Times New Roman" w:cs="Times New Roman"/>
          <w:sz w:val="32"/>
          <w:szCs w:val="32"/>
        </w:rPr>
        <w:t>更多</w:t>
      </w:r>
      <w:r>
        <w:rPr>
          <w:rFonts w:ascii="Times New Roman" w:eastAsia="方正仿宋_GBK" w:hAnsi="Times New Roman" w:cs="Times New Roman"/>
          <w:sz w:val="32"/>
          <w:szCs w:val="32"/>
        </w:rPr>
        <w:t>1%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的“惊喜”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经过多轮调研会商，最终形成《淮安市公安机关助企纾困十六项措施（</w:t>
      </w:r>
      <w:r w:rsidR="00CB79F1">
        <w:rPr>
          <w:rFonts w:ascii="Times New Roman" w:eastAsia="方正仿宋_GBK" w:hAnsi="Times New Roman" w:cs="Times New Roman" w:hint="eastAsia"/>
          <w:sz w:val="32"/>
          <w:szCs w:val="32"/>
        </w:rPr>
        <w:t>草案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）》。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四、文件内容</w:t>
      </w:r>
    </w:p>
    <w:p w:rsidR="00081700" w:rsidRDefault="00000000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《淮安市公安机关助企纾困十六项措施（</w:t>
      </w:r>
      <w:r w:rsidR="00CB79F1">
        <w:rPr>
          <w:rFonts w:ascii="Times New Roman" w:eastAsia="方正仿宋_GBK" w:hAnsi="Times New Roman" w:cs="Times New Roman" w:hint="eastAsia"/>
          <w:sz w:val="32"/>
          <w:szCs w:val="32"/>
        </w:rPr>
        <w:t>草案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）》分为四个方面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项措施：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第一个方面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是</w:t>
      </w:r>
      <w:r>
        <w:rPr>
          <w:rFonts w:ascii="Times New Roman" w:eastAsia="方正仿宋_GBK" w:hAnsi="Times New Roman" w:cs="Times New Roman"/>
          <w:sz w:val="32"/>
          <w:szCs w:val="32"/>
        </w:rPr>
        <w:t>优化涉企诉求办理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，主要是在企业诉求的收集、办理、监督等方面拟采取的措施，分为</w:t>
      </w:r>
      <w:r>
        <w:rPr>
          <w:rFonts w:ascii="Times New Roman" w:eastAsia="方正仿宋_GBK" w:hAnsi="Times New Roman" w:cs="Times New Roman"/>
          <w:sz w:val="32"/>
          <w:szCs w:val="32"/>
        </w:rPr>
        <w:t>畅通警企沟通交流渠道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加大涉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企矛盾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纠纷排查化解力度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提高企业诉求办理质效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严格涉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企执法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监督工作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项具体举措。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第二个方面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是优化</w:t>
      </w:r>
      <w:r>
        <w:rPr>
          <w:rFonts w:ascii="Times New Roman" w:eastAsia="方正仿宋_GBK" w:hAnsi="Times New Roman" w:cs="Times New Roman"/>
          <w:sz w:val="32"/>
          <w:szCs w:val="32"/>
        </w:rPr>
        <w:t>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企执法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监管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，主要是在加强警情处置、保护合法权益、改进监管执法等方面拟采取的措施，分为</w:t>
      </w:r>
      <w:r>
        <w:rPr>
          <w:rFonts w:ascii="Times New Roman" w:eastAsia="方正仿宋_GBK" w:hAnsi="Times New Roman" w:cs="Times New Roman"/>
          <w:sz w:val="32"/>
          <w:szCs w:val="32"/>
        </w:rPr>
        <w:t>建立涉企警情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一警双派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快处机制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深化涉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企犯罪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专项打击行动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推行涉企包容审慎执法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改进涉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企行政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监管方式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加强对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企指导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宣传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项具体举措；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第三个方面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是</w:t>
      </w:r>
      <w:r>
        <w:rPr>
          <w:rFonts w:ascii="Times New Roman" w:eastAsia="方正仿宋_GBK" w:hAnsi="Times New Roman" w:cs="Times New Roman"/>
          <w:sz w:val="32"/>
          <w:szCs w:val="32"/>
        </w:rPr>
        <w:t>优化涉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企交通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保障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，主要是在保障企业车辆运输停放、轻罚免罚等方面拟采取的措施，分为</w:t>
      </w:r>
      <w:r>
        <w:rPr>
          <w:rFonts w:ascii="Times New Roman" w:eastAsia="方正仿宋_GBK" w:hAnsi="Times New Roman" w:cs="Times New Roman"/>
          <w:sz w:val="32"/>
          <w:szCs w:val="32"/>
        </w:rPr>
        <w:t>保障涉企民生物资车辆运输通畅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便利涉企民生物资车辆城区停放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制定货车轻微违法免罚清单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维护涉企航运生产安全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项具体举措；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第四个方面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是</w:t>
      </w:r>
      <w:r>
        <w:rPr>
          <w:rFonts w:ascii="Times New Roman" w:eastAsia="方正仿宋_GBK" w:hAnsi="Times New Roman" w:cs="Times New Roman"/>
          <w:sz w:val="32"/>
          <w:szCs w:val="32"/>
        </w:rPr>
        <w:t>优化涉企审批服务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，主要是在进一步提升企业审批服务办事便利度方面拟采取的措施，分为</w:t>
      </w:r>
      <w:r>
        <w:rPr>
          <w:rFonts w:ascii="Times New Roman" w:eastAsia="方正仿宋_GBK" w:hAnsi="Times New Roman" w:cs="Times New Roman"/>
          <w:sz w:val="32"/>
          <w:szCs w:val="32"/>
        </w:rPr>
        <w:t>升级网上政务服务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强化窗口政务服务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推行惠企服务政策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项具体举措。</w:t>
      </w:r>
    </w:p>
    <w:p w:rsidR="00ED4642" w:rsidRDefault="00ED4642" w:rsidP="00ED4642">
      <w:pPr>
        <w:pStyle w:val="a0"/>
        <w:ind w:firstLine="420"/>
      </w:pPr>
    </w:p>
    <w:p w:rsidR="00ED4642" w:rsidRDefault="00ED4642" w:rsidP="00ED4642">
      <w:pPr>
        <w:pStyle w:val="a0"/>
        <w:ind w:firstLine="420"/>
      </w:pPr>
    </w:p>
    <w:p w:rsidR="00ED4642" w:rsidRDefault="00ED4642" w:rsidP="00ED4642">
      <w:pPr>
        <w:pStyle w:val="a0"/>
        <w:ind w:firstLine="420"/>
        <w:rPr>
          <w:rFonts w:hint="eastAsia"/>
        </w:rPr>
      </w:pPr>
    </w:p>
    <w:p w:rsidR="00ED4642" w:rsidRPr="00ED4642" w:rsidRDefault="00ED4642" w:rsidP="00ED4642">
      <w:pPr>
        <w:wordWrap w:val="0"/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淮安市公安局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ED4642" w:rsidRPr="00ED4642" w:rsidRDefault="00ED4642" w:rsidP="00ED4642">
      <w:pPr>
        <w:overflowPunct w:val="0"/>
        <w:topLinePunct/>
        <w:autoSpaceDE w:val="0"/>
        <w:autoSpaceDN w:val="0"/>
        <w:adjustRightInd w:val="0"/>
        <w:snapToGrid w:val="0"/>
        <w:spacing w:line="500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t>2022</w:t>
      </w: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ED464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ED4642" w:rsidRPr="00ED4642" w:rsidRDefault="00ED4642" w:rsidP="00ED4642">
      <w:pPr>
        <w:pStyle w:val="a0"/>
        <w:ind w:firstLine="420"/>
        <w:rPr>
          <w:rFonts w:hint="eastAsia"/>
        </w:rPr>
      </w:pPr>
    </w:p>
    <w:p w:rsidR="00081700" w:rsidRDefault="00081700">
      <w:pPr>
        <w:spacing w:line="500" w:lineRule="exact"/>
      </w:pPr>
    </w:p>
    <w:sectPr w:rsidR="0008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167CEC"/>
    <w:rsid w:val="00081700"/>
    <w:rsid w:val="009575DC"/>
    <w:rsid w:val="00CB79F1"/>
    <w:rsid w:val="00ED4642"/>
    <w:rsid w:val="01BA36D1"/>
    <w:rsid w:val="0AC36BC1"/>
    <w:rsid w:val="33167CEC"/>
    <w:rsid w:val="477845A3"/>
    <w:rsid w:val="778B0996"/>
    <w:rsid w:val="7FD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AD20"/>
  <w15:docId w15:val="{AAE32006-4F60-4CE0-8B07-5F2A2583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unhideWhenUsed/>
    <w:qFormat/>
    <w:pPr>
      <w:spacing w:line="367" w:lineRule="auto"/>
      <w:ind w:firstLineChars="200" w:firstLine="640"/>
    </w:pPr>
  </w:style>
  <w:style w:type="paragraph" w:styleId="a4">
    <w:name w:val="Normal (Web)"/>
    <w:basedOn w:val="a"/>
    <w:uiPriority w:val="99"/>
    <w:unhideWhenUsed/>
    <w:rsid w:val="00ED4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ACER</cp:lastModifiedBy>
  <cp:revision>4</cp:revision>
  <dcterms:created xsi:type="dcterms:W3CDTF">2022-11-30T05:33:00Z</dcterms:created>
  <dcterms:modified xsi:type="dcterms:W3CDTF">2022-12-01T01:49:00Z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B0828C5395CA4CC7B428D4F6FFD1B7E6</vt:lpwstr>
  </property>
</Properties>
</file>