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F0" w:rsidRPr="007427F0" w:rsidRDefault="007427F0" w:rsidP="007427F0">
      <w:pPr>
        <w:spacing w:line="360" w:lineRule="auto"/>
        <w:jc w:val="center"/>
        <w:rPr>
          <w:rFonts w:ascii="宋体" w:eastAsia="宋体" w:hAnsi="宋体" w:hint="eastAsia"/>
          <w:b/>
          <w:sz w:val="36"/>
          <w:szCs w:val="36"/>
        </w:rPr>
      </w:pPr>
      <w:r w:rsidRPr="007427F0">
        <w:rPr>
          <w:rFonts w:ascii="宋体" w:eastAsia="宋体" w:hAnsi="宋体" w:hint="eastAsia"/>
          <w:b/>
          <w:sz w:val="36"/>
          <w:szCs w:val="36"/>
        </w:rPr>
        <w:t>《道路交通安全违法行为记分管理办法》系列解读：坚持宽严相济，调整记分分值和记分项目</w:t>
      </w:r>
    </w:p>
    <w:p w:rsidR="007427F0" w:rsidRDefault="007427F0" w:rsidP="007427F0">
      <w:pPr>
        <w:spacing w:line="360" w:lineRule="auto"/>
        <w:rPr>
          <w:rFonts w:ascii="宋体" w:eastAsia="宋体" w:hAnsi="宋体" w:hint="eastAsia"/>
        </w:rPr>
      </w:pPr>
    </w:p>
    <w:p w:rsidR="007427F0" w:rsidRPr="007427F0" w:rsidRDefault="007427F0" w:rsidP="007427F0">
      <w:pPr>
        <w:spacing w:line="360" w:lineRule="auto"/>
        <w:ind w:firstLineChars="200" w:firstLine="480"/>
        <w:rPr>
          <w:rFonts w:ascii="宋体" w:eastAsia="宋体" w:hAnsi="宋体"/>
          <w:sz w:val="24"/>
          <w:szCs w:val="24"/>
        </w:rPr>
      </w:pPr>
      <w:r w:rsidRPr="007427F0">
        <w:rPr>
          <w:rFonts w:ascii="宋体" w:eastAsia="宋体" w:hAnsi="宋体" w:hint="eastAsia"/>
          <w:sz w:val="24"/>
          <w:szCs w:val="24"/>
        </w:rPr>
        <w:t>新制定的《道路交通安全违法行为记分管理办法》将自2022年4月1日起施行。为充分发挥记分制度的管理、教育、引导功能，提升机动车驾驶人的交通安全意识，根据维护道路交通安全形势稳定的需要和记分制度实施以来执法实践的规律特点，对交通违法行为记分进行了三方面调整：</w:t>
      </w:r>
    </w:p>
    <w:p w:rsidR="007427F0" w:rsidRPr="007427F0" w:rsidRDefault="007427F0" w:rsidP="007427F0">
      <w:pPr>
        <w:spacing w:line="360" w:lineRule="auto"/>
        <w:ind w:firstLineChars="200" w:firstLine="480"/>
        <w:rPr>
          <w:rFonts w:ascii="宋体" w:eastAsia="宋体" w:hAnsi="宋体"/>
          <w:sz w:val="24"/>
          <w:szCs w:val="24"/>
        </w:rPr>
      </w:pPr>
      <w:r w:rsidRPr="007427F0">
        <w:rPr>
          <w:rFonts w:ascii="宋体" w:eastAsia="宋体" w:hAnsi="宋体" w:hint="eastAsia"/>
          <w:sz w:val="24"/>
          <w:szCs w:val="24"/>
        </w:rPr>
        <w:t>一是按照宽严相济原则整体调整记分分值和记分项目。根据交通违法行为对交通安全的危害性，对24项违法记分保持分值不变，降低了20项记分行为的记分分值，删除了11项记分行为，上调了5项记分行为的记分分值，记分行为由原来的52项减少到50项。</w:t>
      </w:r>
    </w:p>
    <w:p w:rsidR="007427F0" w:rsidRPr="007427F0" w:rsidRDefault="007427F0" w:rsidP="007427F0">
      <w:pPr>
        <w:spacing w:line="360" w:lineRule="auto"/>
        <w:ind w:firstLineChars="200" w:firstLine="480"/>
        <w:rPr>
          <w:rFonts w:ascii="宋体" w:eastAsia="宋体" w:hAnsi="宋体"/>
          <w:sz w:val="24"/>
          <w:szCs w:val="24"/>
        </w:rPr>
      </w:pPr>
      <w:r w:rsidRPr="007427F0">
        <w:rPr>
          <w:rFonts w:ascii="宋体" w:eastAsia="宋体" w:hAnsi="宋体" w:hint="eastAsia"/>
          <w:sz w:val="24"/>
          <w:szCs w:val="24"/>
        </w:rPr>
        <w:t>二是优化记分梯次。调整后，共有一次记12分、一次记9分、一次记6分、一次记3分、一次记1分等5个梯次。新增一次记9分的记分种类，删除了一次记2分的记分种类。</w:t>
      </w:r>
    </w:p>
    <w:p w:rsidR="006C237A" w:rsidRDefault="007427F0" w:rsidP="007427F0">
      <w:pPr>
        <w:spacing w:line="360" w:lineRule="auto"/>
        <w:ind w:firstLineChars="200" w:firstLine="480"/>
        <w:rPr>
          <w:rFonts w:ascii="宋体" w:eastAsia="宋体" w:hAnsi="宋体" w:hint="eastAsia"/>
          <w:sz w:val="24"/>
          <w:szCs w:val="24"/>
        </w:rPr>
      </w:pPr>
      <w:r w:rsidRPr="007427F0">
        <w:rPr>
          <w:rFonts w:ascii="宋体" w:eastAsia="宋体" w:hAnsi="宋体" w:hint="eastAsia"/>
          <w:sz w:val="24"/>
          <w:szCs w:val="24"/>
        </w:rPr>
        <w:t>三是减少一次记满12分的记分行为。调整后一次记12分的记分行为由11项减少为7项，新增一次记9分的记分行为7项，一次记6分的记分行为由14项减少为11项，一次记3分的记分行为由12项增加为15项，一次记1分的记分行为由4项增加为10项。</w:t>
      </w:r>
    </w:p>
    <w:p w:rsidR="007427F0" w:rsidRPr="007427F0" w:rsidRDefault="007427F0" w:rsidP="007427F0">
      <w:pPr>
        <w:spacing w:line="360" w:lineRule="auto"/>
        <w:jc w:val="center"/>
        <w:rPr>
          <w:rFonts w:ascii="宋体" w:eastAsia="宋体" w:hAnsi="宋体"/>
          <w:sz w:val="24"/>
          <w:szCs w:val="24"/>
        </w:rPr>
      </w:pPr>
      <w:r>
        <w:rPr>
          <w:rFonts w:ascii="宋体" w:eastAsia="宋体" w:hAnsi="宋体"/>
          <w:noProof/>
          <w:sz w:val="24"/>
          <w:szCs w:val="24"/>
        </w:rPr>
        <w:lastRenderedPageBreak/>
        <w:drawing>
          <wp:inline distT="0" distB="0" distL="0" distR="0">
            <wp:extent cx="680720" cy="8863330"/>
            <wp:effectExtent l="19050" t="0" r="5080" b="0"/>
            <wp:docPr id="1" name="图片 0" descr="9418df8d96d147dfb69bfb634546d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8df8d96d147dfb69bfb634546d552.jpg"/>
                    <pic:cNvPicPr/>
                  </pic:nvPicPr>
                  <pic:blipFill>
                    <a:blip r:embed="rId4" cstate="print"/>
                    <a:stretch>
                      <a:fillRect/>
                    </a:stretch>
                  </pic:blipFill>
                  <pic:spPr>
                    <a:xfrm>
                      <a:off x="0" y="0"/>
                      <a:ext cx="680720" cy="8863330"/>
                    </a:xfrm>
                    <a:prstGeom prst="rect">
                      <a:avLst/>
                    </a:prstGeom>
                  </pic:spPr>
                </pic:pic>
              </a:graphicData>
            </a:graphic>
          </wp:inline>
        </w:drawing>
      </w:r>
    </w:p>
    <w:sectPr w:rsidR="007427F0" w:rsidRPr="007427F0" w:rsidSect="000645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27F0"/>
    <w:rsid w:val="00064542"/>
    <w:rsid w:val="007427F0"/>
    <w:rsid w:val="007A302F"/>
    <w:rsid w:val="00ED5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27F0"/>
    <w:rPr>
      <w:sz w:val="18"/>
      <w:szCs w:val="18"/>
    </w:rPr>
  </w:style>
  <w:style w:type="character" w:customStyle="1" w:styleId="Char">
    <w:name w:val="批注框文本 Char"/>
    <w:basedOn w:val="a0"/>
    <w:link w:val="a3"/>
    <w:uiPriority w:val="99"/>
    <w:semiHidden/>
    <w:rsid w:val="007427F0"/>
    <w:rPr>
      <w:sz w:val="18"/>
      <w:szCs w:val="18"/>
    </w:rPr>
  </w:style>
</w:styles>
</file>

<file path=word/webSettings.xml><?xml version="1.0" encoding="utf-8"?>
<w:webSettings xmlns:r="http://schemas.openxmlformats.org/officeDocument/2006/relationships" xmlns:w="http://schemas.openxmlformats.org/wordprocessingml/2006/main">
  <w:divs>
    <w:div w:id="16230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2022-04-28T09:17:00Z</dcterms:created>
  <dcterms:modified xsi:type="dcterms:W3CDTF">2022-04-28T09:19:00Z</dcterms:modified>
</cp:coreProperties>
</file>